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0D18" w:rsidRDefault="009F0D18">
      <w:pPr>
        <w:jc w:val="both"/>
        <w:rPr>
          <w:rFonts w:eastAsia="Times New Roman" w:cs="Times New Roman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ab/>
        <w:t xml:space="preserve">Министерство образования и науки Астраханской области (далее — министерство) информирует о продолжении набора в  </w:t>
      </w:r>
      <w:r>
        <w:rPr>
          <w:rFonts w:eastAsia="Times New Roman" w:cs="Times New Roman"/>
          <w:sz w:val="26"/>
          <w:szCs w:val="26"/>
          <w:shd w:val="clear" w:color="auto" w:fill="FFFFFF"/>
        </w:rPr>
        <w:t>государственное бюджетное общеобразовательное учреждение Астраханской области «Центр обучения, оздоровления и отдыха для детей и юношества «Березка» на следующие смены:</w:t>
      </w:r>
    </w:p>
    <w:p w:rsidR="009F0D18" w:rsidRDefault="009F0D18">
      <w:pPr>
        <w:jc w:val="both"/>
        <w:rPr>
          <w:rFonts w:eastAsia="Times New Roman" w:cs="Times New Roman"/>
          <w:sz w:val="26"/>
          <w:szCs w:val="26"/>
          <w:shd w:val="clear" w:color="auto" w:fill="FFFFFF"/>
        </w:rPr>
      </w:pPr>
      <w:r>
        <w:rPr>
          <w:rFonts w:eastAsia="Times New Roman" w:cs="Times New Roman"/>
          <w:sz w:val="26"/>
          <w:szCs w:val="26"/>
          <w:shd w:val="clear" w:color="auto" w:fill="FFFFFF"/>
        </w:rPr>
        <w:tab/>
        <w:t>- с 28.03 по 03.04.2021;</w:t>
      </w:r>
    </w:p>
    <w:p w:rsidR="003E2AAC" w:rsidRDefault="009F0D1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 15.04 по 21.04.2021;</w:t>
      </w:r>
    </w:p>
    <w:p w:rsidR="009F0D18" w:rsidRDefault="009F0D1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 24.04 по 30.04.2021;</w:t>
      </w:r>
    </w:p>
    <w:p w:rsidR="009F0D18" w:rsidRDefault="009F0D1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 03.05 по 09.05.2021;</w:t>
      </w:r>
    </w:p>
    <w:p w:rsidR="009F0D18" w:rsidRDefault="009F0D1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 12.05 по 18.05.2021.</w:t>
      </w:r>
    </w:p>
    <w:p w:rsidR="003E2AAC" w:rsidRDefault="009F0D18">
      <w:pPr>
        <w:jc w:val="both"/>
      </w:pPr>
      <w:r>
        <w:rPr>
          <w:rStyle w:val="a8"/>
          <w:rFonts w:eastAsia="Times New Roman" w:cs="Times New Roman"/>
          <w:i w:val="0"/>
          <w:sz w:val="26"/>
          <w:szCs w:val="26"/>
          <w:highlight w:val="white"/>
          <w:lang w:eastAsia="en-US" w:bidi="ar-SA"/>
        </w:rPr>
        <w:tab/>
      </w:r>
      <w:r>
        <w:rPr>
          <w:rStyle w:val="a8"/>
          <w:rFonts w:eastAsia="Times New Roman" w:cs="Times New Roman"/>
          <w:i w:val="0"/>
          <w:sz w:val="26"/>
          <w:szCs w:val="26"/>
          <w:highlight w:val="white"/>
          <w:lang w:eastAsia="en-US" w:bidi="ar-SA"/>
        </w:rPr>
        <w:tab/>
      </w:r>
      <w:r>
        <w:rPr>
          <w:rFonts w:cs="Times New Roman"/>
          <w:sz w:val="26"/>
          <w:szCs w:val="26"/>
        </w:rPr>
        <w:t xml:space="preserve">Путевки предоставляются бесплатно на основании </w:t>
      </w:r>
      <w:r>
        <w:rPr>
          <w:rStyle w:val="d6e2e5f2eee2eee5e2fbe4e5ebe5ede8e5e4ebffd2e5eaf1f2"/>
          <w:rFonts w:eastAsia="Andale Sans UI;Arial Unicode MS" w:cs="Times New Roman"/>
          <w:sz w:val="26"/>
          <w:szCs w:val="26"/>
        </w:rPr>
        <w:t xml:space="preserve">постановления правительства Астраханской области № 529-П от 16.11.2020 «О Порядке предоставления путевок в санаторно-курортные организации, в организации отдыха детей и их оздоровления, расположенные на территории Российской Федерации». </w:t>
      </w:r>
      <w:r>
        <w:rPr>
          <w:rStyle w:val="d6e2e5f2eee2eee5e2fbe4e5ebe5ede8e5e4ebffd2e5eaf1f2"/>
          <w:rFonts w:eastAsia="Andale Sans UI;Arial Unicode MS" w:cs="Times New Roman"/>
          <w:sz w:val="26"/>
          <w:szCs w:val="26"/>
        </w:rPr>
        <w:tab/>
      </w:r>
      <w:r>
        <w:rPr>
          <w:rStyle w:val="d6e2e5f2eee2eee5e2fbe4e5ebe5ede8e5e4ebffd2e5eaf1f2"/>
          <w:rFonts w:eastAsia="Andale Sans UI;Arial Unicode MS" w:cs="Times New Roman"/>
          <w:sz w:val="26"/>
          <w:szCs w:val="26"/>
        </w:rPr>
        <w:tab/>
      </w:r>
      <w:r>
        <w:rPr>
          <w:rStyle w:val="d6e2e5f2eee2eee5e2fbe4e5ebe5ede8e5e4ebffd2e5eaf1f2"/>
          <w:rFonts w:eastAsia="Andale Sans UI;Arial Unicode MS" w:cs="Times New Roman"/>
          <w:sz w:val="26"/>
          <w:szCs w:val="26"/>
        </w:rPr>
        <w:tab/>
        <w:t xml:space="preserve">Право на предоставление путевки за счет средств бюджета Астраханской области в организации отдыха детей и их оздоровления, расположенные на территории Российской Федерации, имеют: </w:t>
      </w:r>
    </w:p>
    <w:p w:rsidR="003E2AAC" w:rsidRDefault="009F0D18">
      <w:pPr>
        <w:jc w:val="both"/>
      </w:pPr>
      <w:r>
        <w:rPr>
          <w:rStyle w:val="d6e2e5f2eee2eee5e2fbe4e5ebe5ede8e5e4ebffd2e5eaf1f2"/>
          <w:rFonts w:eastAsia="Andale Sans UI;Arial Unicode MS" w:cs="Times New Roman"/>
          <w:color w:val="000000"/>
          <w:sz w:val="26"/>
          <w:szCs w:val="26"/>
        </w:rPr>
        <w:t>-  дети из малообеспеченных семей;</w:t>
      </w:r>
    </w:p>
    <w:p w:rsidR="003E2AAC" w:rsidRDefault="009F0D18">
      <w:pPr>
        <w:jc w:val="both"/>
      </w:pPr>
      <w:r>
        <w:rPr>
          <w:rStyle w:val="d6e2e5f2eee2eee5e2fbe4e5ebe5ede8e5e4ebffd2e5eaf1f2"/>
          <w:rFonts w:eastAsia="Andale Sans UI;Arial Unicode MS" w:cs="Times New Roman"/>
          <w:color w:val="000000"/>
          <w:sz w:val="26"/>
          <w:szCs w:val="26"/>
        </w:rPr>
        <w:t>-  дети из многодетных, малообеспеченных  семей;</w:t>
      </w:r>
    </w:p>
    <w:p w:rsidR="003E2AAC" w:rsidRDefault="009F0D18">
      <w:pPr>
        <w:jc w:val="both"/>
      </w:pPr>
      <w:r>
        <w:rPr>
          <w:rStyle w:val="d6e2e5f2eee2eee5e2fbe4e5ebe5ede8e5e4ebffd2e5eaf1f2"/>
          <w:rFonts w:eastAsia="Andale Sans UI;Arial Unicode MS" w:cs="Times New Roman"/>
          <w:color w:val="000000"/>
          <w:sz w:val="26"/>
          <w:szCs w:val="26"/>
        </w:rPr>
        <w:t>-  дети-инвалиды, дети с ограниченными возможностями здоровья;</w:t>
      </w:r>
    </w:p>
    <w:p w:rsidR="003E2AAC" w:rsidRDefault="009F0D18">
      <w:pPr>
        <w:jc w:val="both"/>
      </w:pPr>
      <w:r>
        <w:rPr>
          <w:rStyle w:val="d6e2e5f2eee2eee5e2fbe4e5ebe5ede8e5e4ebffd2e5eaf1f2"/>
          <w:rFonts w:eastAsia="Andale Sans UI;Arial Unicode MS" w:cs="Times New Roman"/>
          <w:color w:val="000000"/>
          <w:sz w:val="26"/>
          <w:szCs w:val="26"/>
        </w:rPr>
        <w:t>-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3E2AAC" w:rsidRDefault="009F0D18">
      <w:pPr>
        <w:jc w:val="both"/>
      </w:pPr>
      <w:r>
        <w:rPr>
          <w:rStyle w:val="d6e2e5f2eee2eee5e2fbe4e5ebe5ede8e5e4ebffd2e5eaf1f2"/>
          <w:rFonts w:eastAsia="Andale Sans UI;Arial Unicode MS" w:cs="Times New Roman"/>
          <w:color w:val="000000"/>
          <w:sz w:val="26"/>
          <w:szCs w:val="26"/>
        </w:rPr>
        <w:t>- победители и призеры олимпиад и иных интеллектуальных и (или) творческих конкурсов, мероприятий, соревнований.</w:t>
      </w:r>
    </w:p>
    <w:p w:rsidR="003E2AAC" w:rsidRDefault="009F0D18">
      <w:pPr>
        <w:jc w:val="both"/>
      </w:pPr>
      <w:r>
        <w:rPr>
          <w:rStyle w:val="d6e2e5f2eee2eee5e2fbe4e5ebe5ede8e5e4ebffd2e5eaf1f2"/>
          <w:rFonts w:eastAsia="Andale Sans UI;Arial Unicode MS" w:cs="Times New Roman"/>
          <w:sz w:val="26"/>
          <w:szCs w:val="26"/>
        </w:rPr>
        <w:tab/>
      </w:r>
      <w:r>
        <w:rPr>
          <w:rStyle w:val="d6e2e5f2eee2eee5e2fbe4e5ebe5ede8e5e4ebffd2e5eaf1f2"/>
          <w:rFonts w:eastAsia="Andale Sans UI;Arial Unicode MS" w:cs="Times New Roman"/>
          <w:sz w:val="26"/>
          <w:szCs w:val="26"/>
        </w:rPr>
        <w:tab/>
        <w:t xml:space="preserve">Для получения путевки родителям (законным представителям) необходимо обратиться в управление образования администрации муниципального образования либо в </w:t>
      </w:r>
      <w:r>
        <w:rPr>
          <w:rStyle w:val="d6e2e5f2eee2eee5e2fbe4e5ebe5ede8e5e4ebffd2e5eaf1f2"/>
          <w:rFonts w:eastAsia="Andale Sans UI" w:cs="Times New Roman"/>
          <w:color w:val="000000"/>
          <w:sz w:val="26"/>
          <w:szCs w:val="26"/>
        </w:rPr>
        <w:t xml:space="preserve">государственное казенное учреждение Астраханской области «Служба единого заказчика в сфере образования» по адресу: г. Астрахань, ул. Адмиралтейская, 21, </w:t>
      </w:r>
      <w:proofErr w:type="spellStart"/>
      <w:r>
        <w:rPr>
          <w:rStyle w:val="d6e2e5f2eee2eee5e2fbe4e5ebe5ede8e5e4ebffd2e5eaf1f2"/>
          <w:rFonts w:eastAsia="Andale Sans UI" w:cs="Times New Roman"/>
          <w:color w:val="000000"/>
          <w:sz w:val="26"/>
          <w:szCs w:val="26"/>
        </w:rPr>
        <w:t>каб</w:t>
      </w:r>
      <w:proofErr w:type="spellEnd"/>
      <w:r>
        <w:rPr>
          <w:rStyle w:val="d6e2e5f2eee2eee5e2fbe4e5ebe5ede8e5e4ebffd2e5eaf1f2"/>
          <w:rFonts w:eastAsia="Andale Sans UI" w:cs="Times New Roman"/>
          <w:color w:val="000000"/>
          <w:sz w:val="26"/>
          <w:szCs w:val="26"/>
        </w:rPr>
        <w:t xml:space="preserve">. 115 с предоставлением следующего пакета документов: </w:t>
      </w:r>
    </w:p>
    <w:p w:rsidR="003E2AAC" w:rsidRDefault="009F0D1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Паспорт заявителя (законного представителя (мама и папа) фото и прописка) + копия.  </w:t>
      </w:r>
    </w:p>
    <w:p w:rsidR="003E2AAC" w:rsidRDefault="009F0D18">
      <w:pPr>
        <w:rPr>
          <w:sz w:val="26"/>
          <w:szCs w:val="26"/>
        </w:rPr>
      </w:pPr>
      <w:r>
        <w:rPr>
          <w:sz w:val="26"/>
          <w:szCs w:val="26"/>
        </w:rPr>
        <w:tab/>
        <w:t>2. Свидетельство о рождении (паспорт при достижении возраста 14 лет) + копия.</w:t>
      </w:r>
    </w:p>
    <w:p w:rsidR="003E2AAC" w:rsidRDefault="009F0D18">
      <w:pPr>
        <w:rPr>
          <w:sz w:val="26"/>
          <w:szCs w:val="26"/>
        </w:rPr>
      </w:pPr>
      <w:r>
        <w:rPr>
          <w:sz w:val="26"/>
          <w:szCs w:val="26"/>
        </w:rPr>
        <w:tab/>
        <w:t>3. Документ, подтверждающий регистрацию заявителя и его семьи (справка о регистрации (пребывании) по месту жительства или свидетельство о регистрации форма № 8) + копия</w:t>
      </w:r>
      <w:bookmarkStart w:id="0" w:name="__DdeLink__42_3804295397"/>
      <w:r>
        <w:rPr>
          <w:sz w:val="26"/>
          <w:szCs w:val="26"/>
        </w:rPr>
        <w:t>.</w:t>
      </w:r>
    </w:p>
    <w:p w:rsidR="003E2AAC" w:rsidRDefault="009F0D18">
      <w:pPr>
        <w:rPr>
          <w:sz w:val="26"/>
          <w:szCs w:val="26"/>
        </w:rPr>
      </w:pPr>
      <w:r>
        <w:rPr>
          <w:sz w:val="26"/>
          <w:szCs w:val="26"/>
        </w:rPr>
        <w:tab/>
        <w:t>4. Удостоверение многодетной семьи (при наличии) + копия.</w:t>
      </w:r>
    </w:p>
    <w:p w:rsidR="003E2AAC" w:rsidRDefault="009F0D18">
      <w:pPr>
        <w:rPr>
          <w:sz w:val="26"/>
          <w:szCs w:val="26"/>
        </w:rPr>
      </w:pPr>
      <w:r>
        <w:rPr>
          <w:sz w:val="26"/>
          <w:szCs w:val="26"/>
        </w:rPr>
        <w:tab/>
        <w:t>5. Распоряжение (постановление) об опеке (при наличии) + копия.</w:t>
      </w:r>
    </w:p>
    <w:p w:rsidR="003E2AAC" w:rsidRDefault="009F0D18">
      <w:pPr>
        <w:rPr>
          <w:sz w:val="26"/>
          <w:szCs w:val="26"/>
        </w:rPr>
      </w:pPr>
      <w:r>
        <w:rPr>
          <w:sz w:val="26"/>
          <w:szCs w:val="26"/>
        </w:rPr>
        <w:tab/>
        <w:t>6. Справка об инвалидности ребенка (при наличии) + копия.</w:t>
      </w:r>
    </w:p>
    <w:p w:rsidR="003E2AAC" w:rsidRDefault="009F0D18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7. Справка, подтверждающая статус </w:t>
      </w:r>
      <w:proofErr w:type="spellStart"/>
      <w:r>
        <w:rPr>
          <w:sz w:val="26"/>
          <w:szCs w:val="26"/>
        </w:rPr>
        <w:t>малообеспеченности</w:t>
      </w:r>
      <w:proofErr w:type="spellEnd"/>
      <w:r>
        <w:rPr>
          <w:sz w:val="26"/>
          <w:szCs w:val="26"/>
        </w:rPr>
        <w:t xml:space="preserve"> заявителя и его семьи, выданная территориальным ЦСПН.</w:t>
      </w:r>
    </w:p>
    <w:p w:rsidR="003E2AAC" w:rsidRDefault="009F0D18">
      <w:pPr>
        <w:rPr>
          <w:sz w:val="26"/>
          <w:szCs w:val="26"/>
        </w:rPr>
      </w:pPr>
      <w:r>
        <w:rPr>
          <w:sz w:val="26"/>
          <w:szCs w:val="26"/>
        </w:rPr>
        <w:tab/>
        <w:t>8. Копии дипломов победителей, призеров (1-3 места, лауреаты 1-3 места) - если ребенок имеет достижения.</w:t>
      </w:r>
    </w:p>
    <w:p w:rsidR="003E2AAC" w:rsidRDefault="009F0D18">
      <w:pPr>
        <w:rPr>
          <w:sz w:val="26"/>
          <w:szCs w:val="26"/>
        </w:rPr>
      </w:pPr>
      <w:r>
        <w:rPr>
          <w:sz w:val="26"/>
          <w:szCs w:val="26"/>
        </w:rPr>
        <w:tab/>
        <w:t>9. Копия свидетельства о заключении или расторжении брака (если фамилия ребенка и законного представителя разные).</w:t>
      </w:r>
    </w:p>
    <w:p w:rsidR="003E2AAC" w:rsidRDefault="009F0D18">
      <w:pPr>
        <w:rPr>
          <w:sz w:val="26"/>
          <w:szCs w:val="26"/>
        </w:rPr>
      </w:pPr>
      <w:r>
        <w:rPr>
          <w:sz w:val="26"/>
          <w:szCs w:val="26"/>
        </w:rPr>
        <w:tab/>
        <w:t>10. Справка  по форме 079/у (сдается сразу).</w:t>
      </w:r>
    </w:p>
    <w:bookmarkEnd w:id="0"/>
    <w:p w:rsidR="003E2AAC" w:rsidRDefault="003E2AAC">
      <w:pPr>
        <w:jc w:val="both"/>
        <w:rPr>
          <w:rFonts w:eastAsia="Calibri" w:cs="Times New Roman"/>
          <w:bCs/>
          <w:color w:val="000000"/>
          <w:sz w:val="28"/>
          <w:szCs w:val="28"/>
        </w:rPr>
      </w:pPr>
    </w:p>
    <w:p w:rsidR="003E2AAC" w:rsidRDefault="003E2AAC">
      <w:pPr>
        <w:jc w:val="both"/>
        <w:rPr>
          <w:rFonts w:eastAsia="Calibri" w:cs="Times New Roman"/>
          <w:bCs/>
          <w:color w:val="000000"/>
        </w:rPr>
      </w:pPr>
    </w:p>
    <w:p w:rsidR="003E2AAC" w:rsidRDefault="003E2AAC">
      <w:pPr>
        <w:jc w:val="both"/>
        <w:rPr>
          <w:rFonts w:eastAsia="Calibri" w:cs="Times New Roman"/>
          <w:bCs/>
          <w:color w:val="000000"/>
        </w:rPr>
      </w:pPr>
    </w:p>
    <w:sectPr w:rsidR="003E2AAC">
      <w:pgSz w:w="11906" w:h="16838"/>
      <w:pgMar w:top="1134" w:right="596" w:bottom="1134" w:left="1665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YR">
    <w:altName w:val="Cambria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;Arial Unicode MS"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proofState w:spelling="clean" w:grammar="clean"/>
  <w:revisionView w:inkAnnotations="0"/>
  <w:defaultTabStop w:val="4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AC"/>
    <w:rsid w:val="003E2AAC"/>
    <w:rsid w:val="009F0D18"/>
    <w:rsid w:val="00B4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488CD44-7A98-C942-BC7A-717092F6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</w:pPr>
    <w:rPr>
      <w:color w:val="00000A"/>
      <w:kern w:val="2"/>
      <w:sz w:val="24"/>
      <w:szCs w:val="24"/>
      <w:lang w:bidi="ru-RU"/>
    </w:rPr>
  </w:style>
  <w:style w:type="paragraph" w:styleId="2">
    <w:name w:val="heading 2"/>
    <w:basedOn w:val="a0"/>
    <w:qFormat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Выделение жирным"/>
    <w:qFormat/>
    <w:rPr>
      <w:b/>
    </w:rPr>
  </w:style>
  <w:style w:type="character" w:customStyle="1" w:styleId="a6">
    <w:name w:val="Цветовое выделение для Текст"/>
    <w:qFormat/>
    <w:rPr>
      <w:rFonts w:ascii="Times New Roman CYR" w:eastAsia="Times New Roman CYR" w:hAnsi="Times New Roman CYR"/>
      <w:sz w:val="24"/>
    </w:rPr>
  </w:style>
  <w:style w:type="character" w:customStyle="1" w:styleId="a7">
    <w:name w:val="Гипертекстовая ссылка"/>
    <w:qFormat/>
    <w:rPr>
      <w:b w:val="0"/>
      <w:color w:val="106BBE"/>
    </w:rPr>
  </w:style>
  <w:style w:type="character" w:customStyle="1" w:styleId="d6e2e5f2eee2eee5e2fbe4e5ebe5ede8e5e4ebffd2e5eaf1f2">
    <w:name w:val="Цd6вe2еe5тf2оeeвe2оeeеe5 вe2ыfbдe4еe5лebеe5нedиe8еe5 дe4лebяff Тd2еe5кeaсf1тf2"/>
    <w:qFormat/>
    <w:rPr>
      <w:rFonts w:ascii="Times New Roman CYR" w:eastAsia="Times New Roman" w:hAnsi="Times New Roman CYR" w:cs="Times New Roman CYR"/>
    </w:rPr>
  </w:style>
  <w:style w:type="character" w:styleId="a8">
    <w:name w:val="Emphasis"/>
    <w:qFormat/>
    <w:rPr>
      <w:i/>
      <w:iCs/>
    </w:rPr>
  </w:style>
  <w:style w:type="character" w:customStyle="1" w:styleId="c3e8efe5f0f2e5eaf1f2eee2e0fff1f1fbebeae0">
    <w:name w:val="Гc3иe8пefеe5рf0тf2еe5кeaсf1тf2оeeвe2аe0яff сf1сf1ыfbлebкeaаe0"/>
    <w:qFormat/>
    <w:rPr>
      <w:color w:val="106BBE"/>
    </w:rPr>
  </w:style>
  <w:style w:type="paragraph" w:styleId="a0">
    <w:name w:val="Title"/>
    <w:basedOn w:val="a"/>
    <w:next w:val="a9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Бакастова Юлия Владимировна</dc:creator>
  <cp:keywords/>
  <cp:lastModifiedBy>Гость</cp:lastModifiedBy>
  <cp:revision>2</cp:revision>
  <cp:lastPrinted>2021-02-05T15:13:00Z</cp:lastPrinted>
  <dcterms:created xsi:type="dcterms:W3CDTF">2021-03-17T08:29:00Z</dcterms:created>
  <dcterms:modified xsi:type="dcterms:W3CDTF">2021-03-17T08:29:00Z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