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CDF" w:rsidRDefault="005F6CDF" w:rsidP="005F6CDF">
      <w:pPr>
        <w:keepNext/>
        <w:keepLines/>
        <w:spacing w:after="0"/>
        <w:jc w:val="center"/>
        <w:rPr>
          <w:rFonts w:ascii="Times New Roman" w:hAnsi="Times New Roman" w:cs="Times New Roman"/>
          <w:sz w:val="28"/>
          <w:u w:val="single"/>
        </w:rPr>
      </w:pPr>
      <w:r w:rsidRPr="005F6CDF">
        <w:rPr>
          <w:rFonts w:ascii="Times New Roman" w:hAnsi="Times New Roman" w:cs="Times New Roman"/>
          <w:sz w:val="28"/>
          <w:u w:val="single"/>
        </w:rPr>
        <w:t>Муниципальное бюджетное общеобразовательное учреждение г. Астрахани «Средняя общеобразовательная школа № 8»</w:t>
      </w:r>
    </w:p>
    <w:p w:rsidR="005F6CDF" w:rsidRPr="00465784" w:rsidRDefault="005F6CDF" w:rsidP="005F6CDF">
      <w:pPr>
        <w:keepNext/>
        <w:keepLines/>
        <w:spacing w:after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414056, </w:t>
      </w:r>
      <w:proofErr w:type="spellStart"/>
      <w:r>
        <w:rPr>
          <w:rFonts w:ascii="Times New Roman" w:hAnsi="Times New Roman" w:cs="Times New Roman"/>
          <w:u w:val="single"/>
        </w:rPr>
        <w:t>г.Астрахань</w:t>
      </w:r>
      <w:proofErr w:type="spellEnd"/>
      <w:r>
        <w:rPr>
          <w:rFonts w:ascii="Times New Roman" w:hAnsi="Times New Roman" w:cs="Times New Roman"/>
          <w:u w:val="single"/>
        </w:rPr>
        <w:t xml:space="preserve">, ул. Татищева, 8 «А», тел: 25-04-64 (факс), </w:t>
      </w:r>
      <w:proofErr w:type="gramStart"/>
      <w:r>
        <w:rPr>
          <w:rFonts w:ascii="Times New Roman" w:hAnsi="Times New Roman" w:cs="Times New Roman"/>
          <w:u w:val="single"/>
          <w:lang w:val="en-US"/>
        </w:rPr>
        <w:t>E</w:t>
      </w:r>
      <w:r w:rsidRPr="005F6CDF">
        <w:rPr>
          <w:rFonts w:ascii="Times New Roman" w:hAnsi="Times New Roman" w:cs="Times New Roman"/>
          <w:u w:val="single"/>
        </w:rPr>
        <w:t>-</w:t>
      </w:r>
      <w:r>
        <w:rPr>
          <w:rFonts w:ascii="Times New Roman" w:hAnsi="Times New Roman" w:cs="Times New Roman"/>
          <w:u w:val="single"/>
          <w:lang w:val="en-US"/>
        </w:rPr>
        <w:t>mail</w:t>
      </w:r>
      <w:r>
        <w:rPr>
          <w:rFonts w:ascii="Times New Roman" w:hAnsi="Times New Roman" w:cs="Times New Roman"/>
          <w:u w:val="single"/>
        </w:rPr>
        <w:t>: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buh</w:t>
      </w:r>
      <w:proofErr w:type="spellEnd"/>
      <w:r w:rsidRPr="005F6CDF">
        <w:rPr>
          <w:rFonts w:ascii="Times New Roman" w:hAnsi="Times New Roman" w:cs="Times New Roman"/>
          <w:u w:val="single"/>
        </w:rPr>
        <w:t>08@</w:t>
      </w:r>
      <w:r>
        <w:rPr>
          <w:rFonts w:ascii="Times New Roman" w:hAnsi="Times New Roman" w:cs="Times New Roman"/>
          <w:u w:val="single"/>
          <w:lang w:val="en-US"/>
        </w:rPr>
        <w:t>mail</w:t>
      </w:r>
      <w:r w:rsidRPr="005F6CDF">
        <w:rPr>
          <w:rFonts w:ascii="Times New Roman" w:hAnsi="Times New Roman" w:cs="Times New Roman"/>
          <w:u w:val="single"/>
        </w:rPr>
        <w:t>.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proofErr w:type="gramEnd"/>
    </w:p>
    <w:p w:rsidR="005F6CDF" w:rsidRDefault="005F6CDF" w:rsidP="005F6CDF">
      <w:pPr>
        <w:keepNext/>
        <w:keepLines/>
        <w:spacing w:after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ОКПО 44117878, ОГРН 1023000863709, ИНН/КПП 3016026232/301601001</w:t>
      </w:r>
    </w:p>
    <w:p w:rsidR="005F6CDF" w:rsidRDefault="005F6CDF" w:rsidP="005F6CDF">
      <w:pPr>
        <w:keepNext/>
        <w:keepLines/>
        <w:spacing w:after="0"/>
        <w:jc w:val="center"/>
        <w:rPr>
          <w:rFonts w:ascii="Times New Roman" w:hAnsi="Times New Roman" w:cs="Times New Roman"/>
          <w:u w:val="single"/>
        </w:rPr>
      </w:pPr>
    </w:p>
    <w:p w:rsidR="005F6CDF" w:rsidRDefault="005F6CDF" w:rsidP="005F6CDF">
      <w:pPr>
        <w:keepNext/>
        <w:keepLines/>
        <w:spacing w:after="0"/>
        <w:jc w:val="center"/>
        <w:rPr>
          <w:rFonts w:ascii="Times New Roman" w:hAnsi="Times New Roman" w:cs="Times New Roman"/>
          <w:u w:val="single"/>
        </w:rPr>
      </w:pPr>
    </w:p>
    <w:p w:rsidR="005F6CDF" w:rsidRPr="005F6CDF" w:rsidRDefault="005F6CDF" w:rsidP="005F6CDF">
      <w:pPr>
        <w:keepNext/>
        <w:keepLines/>
        <w:spacing w:after="0"/>
        <w:jc w:val="center"/>
        <w:rPr>
          <w:rFonts w:ascii="Times New Roman" w:hAnsi="Times New Roman" w:cs="Times New Roman"/>
          <w:u w:val="single"/>
        </w:rPr>
      </w:pPr>
    </w:p>
    <w:p w:rsidR="005F6CDF" w:rsidRPr="005F6CDF" w:rsidRDefault="005F6CDF" w:rsidP="005F6CDF">
      <w:pPr>
        <w:rPr>
          <w:rFonts w:ascii="Times New Roman" w:hAnsi="Times New Roman" w:cs="Times New Roman"/>
          <w:sz w:val="24"/>
        </w:rPr>
      </w:pPr>
      <w:r w:rsidRPr="005F6CDF">
        <w:rPr>
          <w:rFonts w:ascii="Times New Roman" w:hAnsi="Times New Roman" w:cs="Times New Roman"/>
          <w:sz w:val="24"/>
        </w:rPr>
        <w:t xml:space="preserve">г. Астрахань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</w:t>
      </w:r>
      <w:r w:rsidR="004D63F5">
        <w:rPr>
          <w:rFonts w:ascii="Times New Roman" w:hAnsi="Times New Roman" w:cs="Times New Roman"/>
          <w:sz w:val="24"/>
        </w:rPr>
        <w:t>30</w:t>
      </w:r>
      <w:r w:rsidRPr="005F6CDF">
        <w:rPr>
          <w:rFonts w:ascii="Times New Roman" w:hAnsi="Times New Roman" w:cs="Times New Roman"/>
          <w:sz w:val="24"/>
        </w:rPr>
        <w:t>.12.201</w:t>
      </w:r>
      <w:r w:rsidR="004D63F5">
        <w:rPr>
          <w:rFonts w:ascii="Times New Roman" w:hAnsi="Times New Roman" w:cs="Times New Roman"/>
          <w:sz w:val="24"/>
        </w:rPr>
        <w:t>9</w:t>
      </w:r>
      <w:r w:rsidRPr="005F6CDF">
        <w:rPr>
          <w:rFonts w:ascii="Times New Roman" w:hAnsi="Times New Roman" w:cs="Times New Roman"/>
          <w:sz w:val="24"/>
        </w:rPr>
        <w:t>г.</w:t>
      </w:r>
    </w:p>
    <w:p w:rsidR="005F6CDF" w:rsidRDefault="005F6CDF" w:rsidP="005F6CDF">
      <w:pPr>
        <w:pStyle w:val="a3"/>
      </w:pPr>
      <w:bookmarkStart w:id="0" w:name="_docStart_1"/>
      <w:bookmarkStart w:id="1" w:name="_title_1"/>
      <w:bookmarkStart w:id="2" w:name="_ref_537763"/>
      <w:bookmarkEnd w:id="0"/>
    </w:p>
    <w:p w:rsidR="005F6CDF" w:rsidRDefault="004D63F5" w:rsidP="005F6CDF">
      <w:pPr>
        <w:pStyle w:val="a3"/>
      </w:pPr>
      <w:r>
        <w:t>Приказ № 131</w:t>
      </w:r>
      <w:r w:rsidR="005F6CDF">
        <w:t>/1</w:t>
      </w:r>
      <w:r w:rsidR="005F6CDF">
        <w:br/>
        <w:t>об утверждении Учетной политики для целей бухгалтерского учета</w:t>
      </w:r>
      <w:bookmarkEnd w:id="1"/>
      <w:bookmarkEnd w:id="2"/>
    </w:p>
    <w:p w:rsidR="005F6CDF" w:rsidRPr="005F6CDF" w:rsidRDefault="005F6CDF" w:rsidP="005F6CDF">
      <w:pPr>
        <w:jc w:val="both"/>
        <w:rPr>
          <w:rFonts w:ascii="Times New Roman" w:hAnsi="Times New Roman" w:cs="Times New Roman"/>
          <w:sz w:val="24"/>
        </w:rPr>
      </w:pPr>
      <w:r w:rsidRPr="005F6CDF">
        <w:rPr>
          <w:rFonts w:ascii="Times New Roman" w:hAnsi="Times New Roman" w:cs="Times New Roman"/>
          <w:sz w:val="24"/>
        </w:rPr>
        <w:t xml:space="preserve">В соответствии с </w:t>
      </w:r>
      <w:hyperlink r:id="rId7" w:history="1">
        <w:r w:rsidRPr="005F6CDF">
          <w:rPr>
            <w:rStyle w:val="a9"/>
            <w:rFonts w:ascii="Times New Roman" w:hAnsi="Times New Roman" w:cs="Times New Roman"/>
            <w:sz w:val="24"/>
          </w:rPr>
          <w:t>Федеральным законом</w:t>
        </w:r>
      </w:hyperlink>
      <w:r w:rsidRPr="005F6CDF">
        <w:rPr>
          <w:rFonts w:ascii="Times New Roman" w:hAnsi="Times New Roman" w:cs="Times New Roman"/>
          <w:sz w:val="24"/>
        </w:rPr>
        <w:t xml:space="preserve"> от 06.12.2011 № 402-ФЗ, </w:t>
      </w:r>
      <w:hyperlink r:id="rId8" w:history="1">
        <w:r w:rsidRPr="005F6CDF">
          <w:rPr>
            <w:rStyle w:val="a9"/>
            <w:rFonts w:ascii="Times New Roman" w:hAnsi="Times New Roman" w:cs="Times New Roman"/>
            <w:sz w:val="24"/>
          </w:rPr>
          <w:t>Приказом</w:t>
        </w:r>
      </w:hyperlink>
      <w:r w:rsidRPr="005F6CDF">
        <w:rPr>
          <w:rFonts w:ascii="Times New Roman" w:hAnsi="Times New Roman" w:cs="Times New Roman"/>
          <w:sz w:val="24"/>
        </w:rPr>
        <w:t xml:space="preserve"> Минфина России от 01.12.2010 № 157н, </w:t>
      </w:r>
      <w:hyperlink r:id="rId9" w:history="1">
        <w:r w:rsidRPr="005F6CDF">
          <w:rPr>
            <w:rStyle w:val="a9"/>
            <w:rFonts w:ascii="Times New Roman" w:hAnsi="Times New Roman" w:cs="Times New Roman"/>
            <w:sz w:val="24"/>
          </w:rPr>
          <w:t>Приказом</w:t>
        </w:r>
      </w:hyperlink>
      <w:r w:rsidRPr="005F6CDF">
        <w:rPr>
          <w:rFonts w:ascii="Times New Roman" w:hAnsi="Times New Roman" w:cs="Times New Roman"/>
          <w:sz w:val="24"/>
        </w:rPr>
        <w:t xml:space="preserve"> Минфина России от 16.12.2010 № 174н, </w:t>
      </w:r>
      <w:hyperlink r:id="rId10" w:history="1">
        <w:r w:rsidRPr="005F6CDF">
          <w:rPr>
            <w:rStyle w:val="a9"/>
            <w:rFonts w:ascii="Times New Roman" w:hAnsi="Times New Roman" w:cs="Times New Roman"/>
            <w:sz w:val="24"/>
          </w:rPr>
          <w:t>Приказом</w:t>
        </w:r>
      </w:hyperlink>
      <w:r w:rsidRPr="005F6CDF">
        <w:rPr>
          <w:rFonts w:ascii="Times New Roman" w:hAnsi="Times New Roman" w:cs="Times New Roman"/>
          <w:sz w:val="24"/>
        </w:rPr>
        <w:t xml:space="preserve"> Минфина России от 25.03.2011 № 33н, федеральными стандартами бухгалтерского учета для организаций государственного сектора:</w:t>
      </w:r>
    </w:p>
    <w:p w:rsidR="005F6CDF" w:rsidRPr="005F6CDF" w:rsidRDefault="005F6CDF" w:rsidP="005F6CDF">
      <w:pPr>
        <w:jc w:val="both"/>
        <w:rPr>
          <w:rFonts w:ascii="Times New Roman" w:hAnsi="Times New Roman" w:cs="Times New Roman"/>
          <w:sz w:val="24"/>
        </w:rPr>
      </w:pPr>
      <w:r w:rsidRPr="005F6CDF">
        <w:rPr>
          <w:rFonts w:ascii="Times New Roman" w:hAnsi="Times New Roman" w:cs="Times New Roman"/>
          <w:sz w:val="24"/>
        </w:rPr>
        <w:t>1. Утвердить новую редакцию Учетной политики</w:t>
      </w:r>
      <w:r>
        <w:rPr>
          <w:rFonts w:ascii="Times New Roman" w:hAnsi="Times New Roman" w:cs="Times New Roman"/>
          <w:sz w:val="24"/>
        </w:rPr>
        <w:t> для целей бухгалтерского учета согласно приложению и ввести ее в действие с 1 января 2</w:t>
      </w:r>
      <w:r w:rsidR="009F1AB4">
        <w:rPr>
          <w:rFonts w:ascii="Times New Roman" w:hAnsi="Times New Roman" w:cs="Times New Roman"/>
          <w:sz w:val="24"/>
        </w:rPr>
        <w:t>020</w:t>
      </w:r>
      <w:r>
        <w:rPr>
          <w:rFonts w:ascii="Times New Roman" w:hAnsi="Times New Roman" w:cs="Times New Roman"/>
          <w:sz w:val="24"/>
        </w:rPr>
        <w:t>г.</w:t>
      </w:r>
    </w:p>
    <w:p w:rsidR="005F6CDF" w:rsidRPr="005F6CDF" w:rsidRDefault="005F6CDF" w:rsidP="005F6CDF">
      <w:pPr>
        <w:jc w:val="both"/>
        <w:rPr>
          <w:rFonts w:ascii="Times New Roman" w:hAnsi="Times New Roman" w:cs="Times New Roman"/>
          <w:sz w:val="24"/>
        </w:rPr>
      </w:pPr>
      <w:r w:rsidRPr="005F6CDF"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>Приз</w:t>
      </w:r>
      <w:r w:rsidR="004D63F5">
        <w:rPr>
          <w:rFonts w:ascii="Times New Roman" w:hAnsi="Times New Roman" w:cs="Times New Roman"/>
          <w:sz w:val="24"/>
        </w:rPr>
        <w:t xml:space="preserve">нать утратившим силу приказ от </w:t>
      </w:r>
      <w:r>
        <w:rPr>
          <w:rFonts w:ascii="Times New Roman" w:hAnsi="Times New Roman" w:cs="Times New Roman"/>
          <w:sz w:val="24"/>
        </w:rPr>
        <w:t>2</w:t>
      </w:r>
      <w:r w:rsidR="004D63F5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.12.201</w:t>
      </w:r>
      <w:r w:rsidR="004D63F5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№ </w:t>
      </w:r>
      <w:r w:rsidR="004D63F5">
        <w:rPr>
          <w:rFonts w:ascii="Times New Roman" w:hAnsi="Times New Roman" w:cs="Times New Roman"/>
          <w:sz w:val="24"/>
        </w:rPr>
        <w:t>129/1</w:t>
      </w:r>
    </w:p>
    <w:p w:rsidR="005F6CDF" w:rsidRDefault="005F6CDF" w:rsidP="005F6CDF">
      <w:pPr>
        <w:jc w:val="both"/>
        <w:rPr>
          <w:rFonts w:ascii="Times New Roman" w:hAnsi="Times New Roman" w:cs="Times New Roman"/>
          <w:sz w:val="24"/>
        </w:rPr>
      </w:pPr>
      <w:r w:rsidRPr="005F6CDF">
        <w:rPr>
          <w:rFonts w:ascii="Times New Roman" w:hAnsi="Times New Roman" w:cs="Times New Roman"/>
          <w:sz w:val="24"/>
        </w:rPr>
        <w:t xml:space="preserve">3. </w:t>
      </w:r>
      <w:r>
        <w:rPr>
          <w:rFonts w:ascii="Times New Roman" w:hAnsi="Times New Roman" w:cs="Times New Roman"/>
          <w:sz w:val="24"/>
        </w:rPr>
        <w:t>Довести до всех подразделений и служб учреждения соответствующие документы, необходимые для обеспечения реализации учетной политики в учреждении и организации бухгалтерского учета, документооборота, санкционирования расходов учреждения.</w:t>
      </w:r>
    </w:p>
    <w:p w:rsidR="005F6CDF" w:rsidRDefault="005F6CDF" w:rsidP="005F6CD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Контроль за исполнением приказа оставляю за собой.</w:t>
      </w:r>
    </w:p>
    <w:tbl>
      <w:tblPr>
        <w:tblW w:w="5151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263"/>
        <w:gridCol w:w="4960"/>
      </w:tblGrid>
      <w:tr w:rsidR="005F6CDF" w:rsidRPr="005F6CDF" w:rsidTr="005F6CDF"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5F6CDF" w:rsidRPr="005F6CDF" w:rsidRDefault="005F6CDF" w:rsidP="005F6CDF">
            <w:pPr>
              <w:pStyle w:val="Normalunindented"/>
              <w:keepNext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 Директор МБОУ </w:t>
            </w:r>
            <w:proofErr w:type="spellStart"/>
            <w:r>
              <w:rPr>
                <w:sz w:val="24"/>
                <w:u w:val="single"/>
              </w:rPr>
              <w:t>г.Астрахани</w:t>
            </w:r>
            <w:proofErr w:type="spellEnd"/>
            <w:r>
              <w:rPr>
                <w:sz w:val="24"/>
                <w:u w:val="single"/>
              </w:rPr>
              <w:t xml:space="preserve"> «СОШ № </w:t>
            </w:r>
            <w:proofErr w:type="gramStart"/>
            <w:r>
              <w:rPr>
                <w:sz w:val="24"/>
                <w:u w:val="single"/>
              </w:rPr>
              <w:t xml:space="preserve">8»   </w:t>
            </w:r>
            <w:proofErr w:type="gramEnd"/>
            <w:r>
              <w:rPr>
                <w:sz w:val="24"/>
                <w:u w:val="single"/>
              </w:rPr>
              <w:t xml:space="preserve">          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5F6CDF" w:rsidRPr="005F6CDF" w:rsidRDefault="005F6CDF" w:rsidP="005F6CDF">
            <w:pPr>
              <w:pStyle w:val="Normalunindented"/>
              <w:keepNext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Т.В.Муравьева</w:t>
            </w:r>
            <w:proofErr w:type="spellEnd"/>
          </w:p>
        </w:tc>
      </w:tr>
    </w:tbl>
    <w:p w:rsidR="005F6CDF" w:rsidRDefault="005F6CDF" w:rsidP="005F6CDF">
      <w:bookmarkStart w:id="3" w:name="_docEnd_1"/>
      <w:bookmarkEnd w:id="3"/>
    </w:p>
    <w:p w:rsidR="005F6CDF" w:rsidRPr="005F6CDF" w:rsidRDefault="005F6CDF" w:rsidP="005F6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5F6CDF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Положение об учетной политике МБОУ </w:t>
      </w:r>
      <w:proofErr w:type="spellStart"/>
      <w:r w:rsidRPr="005F6CDF">
        <w:rPr>
          <w:rFonts w:ascii="Times New Roman" w:hAnsi="Times New Roman" w:cs="Times New Roman"/>
          <w:b/>
          <w:bCs/>
          <w:color w:val="000000"/>
          <w:sz w:val="28"/>
          <w:szCs w:val="24"/>
        </w:rPr>
        <w:t>г.Астрахани</w:t>
      </w:r>
      <w:proofErr w:type="spellEnd"/>
      <w:r w:rsidRPr="005F6CDF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«Средняя общеобразовательная школа № 8»</w:t>
      </w:r>
    </w:p>
    <w:p w:rsidR="00C05CE6" w:rsidRPr="00C05CE6" w:rsidRDefault="005F6CDF" w:rsidP="00B85D10">
      <w:pPr>
        <w:pStyle w:val="ab"/>
        <w:numPr>
          <w:ilvl w:val="0"/>
          <w:numId w:val="10"/>
        </w:numPr>
        <w:spacing w:before="120" w:after="0"/>
        <w:jc w:val="both"/>
        <w:rPr>
          <w:rFonts w:ascii="Times New Roman" w:hAnsi="Times New Roman" w:cs="Times New Roman"/>
          <w:sz w:val="24"/>
        </w:rPr>
      </w:pPr>
      <w:r w:rsidRPr="004D63F5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устанавливает правила ведения бюджетного учета в муниципальном бюджетном общеобразовательном учреждении </w:t>
      </w:r>
      <w:proofErr w:type="spellStart"/>
      <w:r w:rsidRPr="004D63F5">
        <w:rPr>
          <w:rFonts w:ascii="Times New Roman" w:hAnsi="Times New Roman" w:cs="Times New Roman"/>
          <w:color w:val="000000"/>
          <w:sz w:val="24"/>
          <w:szCs w:val="24"/>
        </w:rPr>
        <w:t>г.Астрахани</w:t>
      </w:r>
      <w:proofErr w:type="spellEnd"/>
      <w:r w:rsidRPr="004D63F5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4D63F5">
        <w:rPr>
          <w:rFonts w:ascii="Times New Roman" w:hAnsi="Times New Roman" w:cs="Times New Roman"/>
          <w:bCs/>
          <w:color w:val="000000"/>
          <w:sz w:val="24"/>
          <w:szCs w:val="24"/>
        </w:rPr>
        <w:t>Средняя общеобразовательная школа № 8</w:t>
      </w:r>
      <w:r w:rsidR="002B08BD" w:rsidRPr="004D63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далее (МБОУ </w:t>
      </w:r>
      <w:proofErr w:type="spellStart"/>
      <w:r w:rsidR="002B08BD" w:rsidRPr="004D63F5">
        <w:rPr>
          <w:rFonts w:ascii="Times New Roman" w:hAnsi="Times New Roman" w:cs="Times New Roman"/>
          <w:bCs/>
          <w:color w:val="000000"/>
          <w:sz w:val="24"/>
          <w:szCs w:val="24"/>
        </w:rPr>
        <w:t>г.Астрахани</w:t>
      </w:r>
      <w:proofErr w:type="spellEnd"/>
      <w:r w:rsidR="002B08BD" w:rsidRPr="004D63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«СОШ № 8»)</w:t>
      </w:r>
      <w:r w:rsidRPr="004D63F5">
        <w:rPr>
          <w:rFonts w:ascii="Times New Roman" w:hAnsi="Times New Roman" w:cs="Times New Roman"/>
          <w:color w:val="000000"/>
          <w:sz w:val="24"/>
          <w:szCs w:val="24"/>
        </w:rPr>
        <w:t xml:space="preserve"> Бухгалтерский учет в учреждении ведется в соответствии с </w:t>
      </w:r>
      <w:r w:rsidRPr="004D63F5">
        <w:rPr>
          <w:rFonts w:ascii="Times New Roman" w:hAnsi="Times New Roman" w:cs="Times New Roman"/>
          <w:color w:val="0000FF"/>
          <w:sz w:val="24"/>
          <w:szCs w:val="24"/>
        </w:rPr>
        <w:t>Законом от 6 декабря 2011 г. № 402-ФЗ</w:t>
      </w:r>
      <w:r w:rsidRPr="004D63F5">
        <w:rPr>
          <w:rFonts w:ascii="Times New Roman" w:hAnsi="Times New Roman" w:cs="Times New Roman"/>
          <w:color w:val="000000"/>
          <w:sz w:val="24"/>
          <w:szCs w:val="24"/>
        </w:rPr>
        <w:t xml:space="preserve">, приказами Минфина России от </w:t>
      </w:r>
      <w:proofErr w:type="spellStart"/>
      <w:r w:rsidRPr="004D63F5">
        <w:rPr>
          <w:rFonts w:ascii="Times New Roman" w:hAnsi="Times New Roman" w:cs="Times New Roman"/>
          <w:color w:val="0000FF"/>
          <w:sz w:val="24"/>
          <w:szCs w:val="24"/>
        </w:rPr>
        <w:t>от</w:t>
      </w:r>
      <w:proofErr w:type="spellEnd"/>
      <w:r w:rsidRPr="004D63F5">
        <w:rPr>
          <w:rFonts w:ascii="Times New Roman" w:hAnsi="Times New Roman" w:cs="Times New Roman"/>
          <w:color w:val="0000FF"/>
          <w:sz w:val="24"/>
          <w:szCs w:val="24"/>
        </w:rPr>
        <w:t xml:space="preserve"> 1 декабря 2010 г. № 157н </w:t>
      </w:r>
      <w:r w:rsidRPr="004D63F5">
        <w:rPr>
          <w:rFonts w:ascii="Times New Roman" w:hAnsi="Times New Roman" w:cs="Times New Roman"/>
          <w:color w:val="000000"/>
          <w:sz w:val="24"/>
          <w:szCs w:val="24"/>
        </w:rPr>
        <w:t xml:space="preserve"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Инструкции к Единому плану счетов № 157н), </w:t>
      </w:r>
      <w:r w:rsidRPr="004D63F5">
        <w:rPr>
          <w:rFonts w:ascii="Times New Roman" w:hAnsi="Times New Roman" w:cs="Times New Roman"/>
          <w:color w:val="0000FF"/>
          <w:sz w:val="24"/>
          <w:szCs w:val="24"/>
        </w:rPr>
        <w:t xml:space="preserve">от 16 декабря 2010 г. № 174н </w:t>
      </w:r>
      <w:r w:rsidRPr="004D63F5">
        <w:rPr>
          <w:rFonts w:ascii="Times New Roman" w:hAnsi="Times New Roman" w:cs="Times New Roman"/>
          <w:color w:val="000000"/>
          <w:sz w:val="24"/>
          <w:szCs w:val="24"/>
        </w:rPr>
        <w:t xml:space="preserve">«Об утверждении Плана счетов бухгалтерского учета бюджетных учреждений и Инструкции по его применению» (далее – Инструкция № 174н), </w:t>
      </w:r>
      <w:r w:rsidRPr="004D63F5">
        <w:rPr>
          <w:rFonts w:ascii="Times New Roman" w:hAnsi="Times New Roman" w:cs="Times New Roman"/>
          <w:color w:val="0000FF"/>
          <w:sz w:val="24"/>
          <w:szCs w:val="24"/>
        </w:rPr>
        <w:t xml:space="preserve">от </w:t>
      </w:r>
      <w:r w:rsidR="002B08BD" w:rsidRPr="004D63F5">
        <w:rPr>
          <w:rFonts w:ascii="Times New Roman" w:hAnsi="Times New Roman" w:cs="Times New Roman"/>
          <w:color w:val="0000FF"/>
          <w:sz w:val="24"/>
          <w:szCs w:val="24"/>
        </w:rPr>
        <w:t>30марта</w:t>
      </w:r>
      <w:r w:rsidRPr="004D63F5">
        <w:rPr>
          <w:rFonts w:ascii="Times New Roman" w:hAnsi="Times New Roman" w:cs="Times New Roman"/>
          <w:color w:val="0000FF"/>
          <w:sz w:val="24"/>
          <w:szCs w:val="24"/>
        </w:rPr>
        <w:t xml:space="preserve"> 201</w:t>
      </w:r>
      <w:r w:rsidR="002B08BD" w:rsidRPr="004D63F5">
        <w:rPr>
          <w:rFonts w:ascii="Times New Roman" w:hAnsi="Times New Roman" w:cs="Times New Roman"/>
          <w:color w:val="0000FF"/>
          <w:sz w:val="24"/>
          <w:szCs w:val="24"/>
        </w:rPr>
        <w:t>5 г. № 52н</w:t>
      </w:r>
      <w:r w:rsidRPr="004D63F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D63F5">
        <w:rPr>
          <w:rFonts w:ascii="Times New Roman" w:hAnsi="Times New Roman" w:cs="Times New Roman"/>
          <w:color w:val="000000"/>
          <w:sz w:val="24"/>
          <w:szCs w:val="24"/>
        </w:rPr>
        <w:t xml:space="preserve">«Об утверждении </w:t>
      </w:r>
      <w:r w:rsidR="002B08BD" w:rsidRPr="004D63F5">
        <w:rPr>
          <w:rFonts w:ascii="Times New Roman" w:hAnsi="Times New Roman" w:cs="Times New Roman"/>
          <w:color w:val="000000"/>
          <w:sz w:val="24"/>
          <w:szCs w:val="24"/>
        </w:rPr>
        <w:t>форм первичных учетных документов и регистров бухгалтерского учета, применяемых</w:t>
      </w:r>
      <w:r w:rsidR="00CA1B97" w:rsidRPr="004D63F5">
        <w:rPr>
          <w:rFonts w:ascii="Times New Roman" w:hAnsi="Times New Roman" w:cs="Times New Roman"/>
          <w:color w:val="000000"/>
          <w:sz w:val="24"/>
          <w:szCs w:val="24"/>
        </w:rPr>
        <w:t xml:space="preserve"> органами государственной </w:t>
      </w:r>
    </w:p>
    <w:p w:rsidR="004D63F5" w:rsidRPr="004D63F5" w:rsidRDefault="00CA1B97" w:rsidP="00C05CE6">
      <w:pPr>
        <w:pStyle w:val="ab"/>
        <w:spacing w:before="120" w:after="0"/>
        <w:ind w:left="0"/>
        <w:jc w:val="both"/>
        <w:rPr>
          <w:rFonts w:ascii="Times New Roman" w:hAnsi="Times New Roman" w:cs="Times New Roman"/>
          <w:sz w:val="24"/>
        </w:rPr>
      </w:pPr>
      <w:r w:rsidRPr="004D63F5">
        <w:rPr>
          <w:rFonts w:ascii="Times New Roman" w:hAnsi="Times New Roman" w:cs="Times New Roman"/>
          <w:color w:val="000000"/>
          <w:sz w:val="24"/>
          <w:szCs w:val="24"/>
        </w:rPr>
        <w:t xml:space="preserve">власти государственными органами), органами местного самоуправления, органами управления государственными внебюджетными фондами, </w:t>
      </w:r>
      <w:r w:rsidRPr="004D63F5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4D63F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государственными (муниципальными) учреждениями, и Методических указаний по их применению»</w:t>
      </w:r>
      <w:r w:rsidRPr="004D63F5">
        <w:rPr>
          <w:rFonts w:ascii="Arial" w:hAnsi="Arial" w:cs="Arial"/>
          <w:color w:val="333333"/>
          <w:sz w:val="24"/>
          <w:szCs w:val="21"/>
          <w:shd w:val="clear" w:color="auto" w:fill="FFFFFF"/>
        </w:rPr>
        <w:t xml:space="preserve"> </w:t>
      </w:r>
      <w:r w:rsidRPr="004D63F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(далее — приказ N 52н), иными </w:t>
      </w:r>
      <w:r w:rsidRPr="004D63F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lastRenderedPageBreak/>
        <w:t xml:space="preserve">нормативно-правовыми актами, регулирующими вопросы бухгалтерского (бюджетного) учета. </w:t>
      </w:r>
      <w:r w:rsidR="005F6CDF" w:rsidRPr="004D63F5">
        <w:rPr>
          <w:rFonts w:ascii="Times New Roman" w:hAnsi="Times New Roman" w:cs="Times New Roman"/>
          <w:color w:val="0000FF"/>
          <w:sz w:val="24"/>
          <w:szCs w:val="24"/>
        </w:rPr>
        <w:t xml:space="preserve">от 15 декабря 2010 г. № 173н </w:t>
      </w:r>
      <w:r w:rsidR="005F6CDF" w:rsidRPr="004D63F5">
        <w:rPr>
          <w:rFonts w:ascii="Times New Roman" w:hAnsi="Times New Roman" w:cs="Times New Roman"/>
          <w:color w:val="000000"/>
          <w:sz w:val="24"/>
          <w:szCs w:val="24"/>
        </w:rPr>
        <w:t xml:space="preserve"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 (далее – приказ № 173н), в части исполнения полномочий получателя бюджетных средств – в соответствии с </w:t>
      </w:r>
      <w:r w:rsidR="005F6CDF" w:rsidRPr="004D63F5">
        <w:rPr>
          <w:rFonts w:ascii="Times New Roman" w:hAnsi="Times New Roman" w:cs="Times New Roman"/>
          <w:color w:val="0000FF"/>
          <w:sz w:val="24"/>
          <w:szCs w:val="24"/>
        </w:rPr>
        <w:t xml:space="preserve">приказом Минфина России от 6 декабря 2010г.№162н </w:t>
      </w:r>
      <w:r w:rsidR="005F6CDF" w:rsidRPr="004D63F5">
        <w:rPr>
          <w:rFonts w:ascii="Times New Roman" w:hAnsi="Times New Roman" w:cs="Times New Roman"/>
          <w:color w:val="000000"/>
          <w:sz w:val="24"/>
          <w:szCs w:val="24"/>
        </w:rPr>
        <w:t>«Об утверждении плана счетов бюджетного учета и Инструкции по его применению» (далее – Инструкция № 162н) и иными нормативно-правовыми актами, регулирующими вопросы бухгалтерского учета.</w:t>
      </w:r>
      <w:r w:rsidR="004D63F5" w:rsidRPr="004D63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1" w:history="1">
        <w:r w:rsidR="004D63F5" w:rsidRPr="004D63F5">
          <w:rPr>
            <w:rStyle w:val="a9"/>
            <w:rFonts w:ascii="Times New Roman" w:hAnsi="Times New Roman" w:cs="Times New Roman"/>
            <w:sz w:val="24"/>
          </w:rPr>
          <w:t>Порядок</w:t>
        </w:r>
      </w:hyperlink>
      <w:r w:rsidR="004D63F5" w:rsidRPr="004D63F5">
        <w:rPr>
          <w:rFonts w:ascii="Times New Roman" w:hAnsi="Times New Roman" w:cs="Times New Roman"/>
          <w:sz w:val="24"/>
        </w:rPr>
        <w:t xml:space="preserve"> применения классификации операций сектора государственного управления, утвержденный Приказом Минфина России от 29.11.2017 № 209н (далее - </w:t>
      </w:r>
      <w:hyperlink r:id="rId12" w:history="1">
        <w:r w:rsidR="004D63F5" w:rsidRPr="004D63F5">
          <w:rPr>
            <w:rStyle w:val="a9"/>
            <w:rFonts w:ascii="Times New Roman" w:hAnsi="Times New Roman" w:cs="Times New Roman"/>
            <w:sz w:val="24"/>
          </w:rPr>
          <w:t>Порядок</w:t>
        </w:r>
      </w:hyperlink>
      <w:r w:rsidR="004D63F5" w:rsidRPr="004D63F5">
        <w:rPr>
          <w:rFonts w:ascii="Times New Roman" w:hAnsi="Times New Roman" w:cs="Times New Roman"/>
          <w:sz w:val="24"/>
        </w:rPr>
        <w:t xml:space="preserve"> применения КОСГУ, </w:t>
      </w:r>
      <w:hyperlink r:id="rId13" w:history="1">
        <w:r w:rsidR="004D63F5" w:rsidRPr="004D63F5">
          <w:rPr>
            <w:rStyle w:val="a9"/>
            <w:rFonts w:ascii="Times New Roman" w:hAnsi="Times New Roman" w:cs="Times New Roman"/>
            <w:sz w:val="24"/>
          </w:rPr>
          <w:t>Порядок</w:t>
        </w:r>
      </w:hyperlink>
      <w:r w:rsidR="004D63F5">
        <w:rPr>
          <w:rFonts w:ascii="Times New Roman" w:hAnsi="Times New Roman" w:cs="Times New Roman"/>
          <w:sz w:val="24"/>
        </w:rPr>
        <w:t xml:space="preserve"> № 209н) </w:t>
      </w:r>
      <w:r w:rsidR="004D63F5" w:rsidRPr="004D63F5">
        <w:rPr>
          <w:rFonts w:ascii="Times New Roman" w:hAnsi="Times New Roman" w:cs="Times New Roman"/>
          <w:i/>
          <w:sz w:val="24"/>
        </w:rPr>
        <w:t xml:space="preserve">(Основание: </w:t>
      </w:r>
      <w:hyperlink r:id="rId14" w:history="1">
        <w:r w:rsidR="004D63F5" w:rsidRPr="004D63F5">
          <w:rPr>
            <w:rStyle w:val="a9"/>
            <w:rFonts w:ascii="Times New Roman" w:hAnsi="Times New Roman" w:cs="Times New Roman"/>
            <w:i/>
            <w:sz w:val="24"/>
          </w:rPr>
          <w:t>ч. 2 ст. 8</w:t>
        </w:r>
      </w:hyperlink>
      <w:r w:rsidR="004D63F5" w:rsidRPr="004D63F5">
        <w:rPr>
          <w:rFonts w:ascii="Times New Roman" w:hAnsi="Times New Roman" w:cs="Times New Roman"/>
          <w:i/>
          <w:sz w:val="24"/>
        </w:rPr>
        <w:t xml:space="preserve"> Закона № 402-ФЗ)</w:t>
      </w:r>
    </w:p>
    <w:p w:rsidR="005F6CDF" w:rsidRDefault="005F6CDF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4C97" w:rsidRPr="00AC4C97" w:rsidRDefault="00AC4C97" w:rsidP="00AC4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4C97">
        <w:rPr>
          <w:rFonts w:ascii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AC4C97" w:rsidRDefault="005F6CDF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CD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AC4C97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Ответственным за организацию бухгалтерского учета в учреждении и соблюдение законодательства при выполнении хозяйственных операций является руководитель учреждения. Основание: </w:t>
      </w:r>
      <w:r w:rsidRPr="005F6CDF">
        <w:rPr>
          <w:rFonts w:ascii="Times New Roman" w:hAnsi="Times New Roman" w:cs="Times New Roman"/>
          <w:color w:val="0000FF"/>
          <w:sz w:val="24"/>
          <w:szCs w:val="24"/>
        </w:rPr>
        <w:t xml:space="preserve">часть 1 </w:t>
      </w:r>
      <w:r w:rsidRPr="005F6CDF">
        <w:rPr>
          <w:rFonts w:ascii="Times New Roman" w:hAnsi="Times New Roman" w:cs="Times New Roman"/>
          <w:color w:val="000000"/>
          <w:sz w:val="24"/>
          <w:szCs w:val="24"/>
        </w:rPr>
        <w:t>статьи 7 Закона</w:t>
      </w:r>
      <w:r w:rsidR="00AC4C97">
        <w:rPr>
          <w:rFonts w:ascii="Times New Roman" w:hAnsi="Times New Roman" w:cs="Times New Roman"/>
          <w:color w:val="000000"/>
          <w:sz w:val="24"/>
          <w:szCs w:val="24"/>
        </w:rPr>
        <w:t xml:space="preserve"> от 6 декабря 2011 г. № 402-ФЗ.</w:t>
      </w:r>
    </w:p>
    <w:p w:rsidR="005F6CDF" w:rsidRPr="005F6CDF" w:rsidRDefault="00AC4C97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.Бухгалтерский учет ведется структурным подразделением </w:t>
      </w:r>
      <w:r w:rsidR="00CA1B9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>бухгалтерией, возглавляемым главным бухгалтером. Деятельность структурного подразделения регламентируется должностными инструкциями сотрудников бухгалтерии.</w:t>
      </w:r>
      <w:r w:rsidR="00CA1B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Основание: </w:t>
      </w:r>
      <w:r w:rsidR="005F6CDF" w:rsidRPr="005F6CDF">
        <w:rPr>
          <w:rFonts w:ascii="Times New Roman" w:hAnsi="Times New Roman" w:cs="Times New Roman"/>
          <w:color w:val="0000FF"/>
          <w:sz w:val="24"/>
          <w:szCs w:val="24"/>
        </w:rPr>
        <w:t xml:space="preserve">часть 3 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>статьи 7 Закона от 6 декабря 2011 г. № 402-ФЗ.</w:t>
      </w:r>
    </w:p>
    <w:p w:rsidR="005F6CDF" w:rsidRDefault="00AC4C97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>. Главный бухгалтер подчиняется непосредственно руководителю учреждения и несет ответственность за формирование учетной политики, ведение бухгалтерского учета, своевременное представление полной и достоверной бухгалтерской и налоговой отчетности. Требования главного бухгалтера по документальному оформлению хозяйственных операций и представлению в бухгалтерские службы необходимых документов и сведений являются обязательными для всех сотрудников учреждения, включая сотрудников учреждений, наделенных частичными полномочиями юридического лица, в том числе в части ведения отдельного баланса.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Без подписи главного бухгалтера денежные и расчетные документы, оформляющие финансовых вложения, договоры займа, кредитные договоры к исполнению и бухгалтерскому учету </w:t>
      </w:r>
      <w:r w:rsidR="00E83DFA">
        <w:rPr>
          <w:rFonts w:ascii="Times New Roman" w:hAnsi="Times New Roman" w:cs="Times New Roman"/>
          <w:color w:val="000000"/>
          <w:sz w:val="24"/>
          <w:szCs w:val="24"/>
        </w:rPr>
        <w:t>не принимаются, за исключением документов, подписываемых руководителем органа государственной власти (государственного органа), органа местного самоуправления, особенности оформления которых определяются законами и (или) нормативными правовыми актами РФ. Указанные документы, не содержащие подписи главного бухгалтера, в случаях разногласий между руководителем и главным бухгалтером по осуществлению отдельных фактов хозяйственной жизни, принимаются к исполнению</w:t>
      </w:r>
      <w:r w:rsidR="003A4000">
        <w:rPr>
          <w:rFonts w:ascii="Times New Roman" w:hAnsi="Times New Roman" w:cs="Times New Roman"/>
          <w:color w:val="000000"/>
          <w:sz w:val="24"/>
          <w:szCs w:val="24"/>
        </w:rPr>
        <w:t xml:space="preserve"> и отражению в бухгалтерском учете с письменного распоряжения руководителя, который несет ответственность, предусмотренную законодательством РФ. 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Основание: </w:t>
      </w:r>
      <w:r w:rsidR="005F6CDF" w:rsidRPr="005F6CDF">
        <w:rPr>
          <w:rFonts w:ascii="Times New Roman" w:hAnsi="Times New Roman" w:cs="Times New Roman"/>
          <w:color w:val="0000FF"/>
          <w:sz w:val="24"/>
          <w:szCs w:val="24"/>
        </w:rPr>
        <w:t xml:space="preserve">пункт 8 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>Инструкции к Единому плану счетов № 157н.</w:t>
      </w:r>
      <w:r w:rsidR="0007573A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3)</w:t>
      </w:r>
    </w:p>
    <w:p w:rsidR="00A66208" w:rsidRDefault="00557EB9" w:rsidP="00A66208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7030A0"/>
          <w:szCs w:val="22"/>
        </w:rPr>
      </w:pPr>
      <w:r>
        <w:rPr>
          <w:color w:val="000000"/>
        </w:rPr>
        <w:t>1.4.</w:t>
      </w:r>
      <w:r w:rsidRPr="00557EB9">
        <w:t xml:space="preserve"> </w:t>
      </w:r>
      <w:r w:rsidRPr="00557EB9">
        <w:rPr>
          <w:szCs w:val="22"/>
        </w:rPr>
        <w:t xml:space="preserve">В учреждении утвержден состав постоянно действующих </w:t>
      </w:r>
      <w:r w:rsidR="00A66208" w:rsidRPr="00557EB9">
        <w:rPr>
          <w:szCs w:val="22"/>
        </w:rPr>
        <w:t>комиссий</w:t>
      </w:r>
      <w:r w:rsidR="00A66208">
        <w:rPr>
          <w:szCs w:val="22"/>
        </w:rPr>
        <w:t xml:space="preserve">: </w:t>
      </w:r>
      <w:r w:rsidRPr="00557EB9">
        <w:rPr>
          <w:szCs w:val="22"/>
        </w:rPr>
        <w:t xml:space="preserve">– комиссии по поступлению и выбытию активов </w:t>
      </w:r>
      <w:r w:rsidRPr="00557EB9">
        <w:rPr>
          <w:color w:val="7030A0"/>
          <w:szCs w:val="22"/>
        </w:rPr>
        <w:t>(приложение 1);</w:t>
      </w:r>
      <w:r w:rsidRPr="00557EB9">
        <w:rPr>
          <w:szCs w:val="22"/>
        </w:rPr>
        <w:t xml:space="preserve"> </w:t>
      </w:r>
      <w:r w:rsidRPr="00557EB9">
        <w:rPr>
          <w:szCs w:val="22"/>
        </w:rPr>
        <w:br/>
        <w:t xml:space="preserve">– инвентаризационной комиссии </w:t>
      </w:r>
      <w:r w:rsidRPr="00557EB9">
        <w:rPr>
          <w:color w:val="7030A0"/>
          <w:szCs w:val="22"/>
        </w:rPr>
        <w:t>(приложение 2</w:t>
      </w:r>
      <w:r w:rsidR="00A66208" w:rsidRPr="00557EB9">
        <w:rPr>
          <w:color w:val="7030A0"/>
          <w:szCs w:val="22"/>
        </w:rPr>
        <w:t>);</w:t>
      </w:r>
    </w:p>
    <w:p w:rsidR="00557EB9" w:rsidRPr="00A66208" w:rsidRDefault="00A66208" w:rsidP="00557EB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7030A0"/>
          <w:szCs w:val="22"/>
        </w:rPr>
      </w:pPr>
      <w:r w:rsidRPr="00557EB9">
        <w:rPr>
          <w:szCs w:val="22"/>
        </w:rPr>
        <w:t>1.5</w:t>
      </w:r>
      <w:r w:rsidR="00557EB9" w:rsidRPr="00557EB9">
        <w:rPr>
          <w:szCs w:val="22"/>
        </w:rPr>
        <w:t xml:space="preserve">. Бухгалтерский учет ведется в рублях. Стоимость объектов учета, выраженная в </w:t>
      </w:r>
      <w:r w:rsidR="00557EB9" w:rsidRPr="00557EB9">
        <w:rPr>
          <w:szCs w:val="22"/>
        </w:rPr>
        <w:br/>
        <w:t>иностранной валюте, подлежит пересчету в валюту Российской Федерации в соответствии с пунктом 13 Инструкции к Единому плану счетов № 157н.</w:t>
      </w:r>
    </w:p>
    <w:p w:rsidR="005F6CDF" w:rsidRPr="005F6CDF" w:rsidRDefault="00557EB9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>. Основные принципы и элементы организации бухгалтерского учета.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Бухгалтерский учет ведется </w:t>
      </w:r>
      <w:r w:rsidRPr="005F6CDF">
        <w:rPr>
          <w:rFonts w:ascii="Times New Roman" w:hAnsi="Times New Roman" w:cs="Times New Roman"/>
          <w:color w:val="000000"/>
          <w:sz w:val="24"/>
          <w:szCs w:val="24"/>
        </w:rPr>
        <w:t>автоматизировано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 с использованием рабочего Плана счетов (</w:t>
      </w:r>
      <w:r w:rsidR="002436A5">
        <w:rPr>
          <w:rFonts w:ascii="Times New Roman" w:hAnsi="Times New Roman" w:cs="Times New Roman"/>
          <w:color w:val="0000FF"/>
          <w:sz w:val="24"/>
          <w:szCs w:val="24"/>
        </w:rPr>
        <w:t>приложение 3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) в 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соответствии с </w:t>
      </w:r>
      <w:r w:rsidR="005F6CDF" w:rsidRPr="005F6CDF">
        <w:rPr>
          <w:rFonts w:ascii="Times New Roman" w:hAnsi="Times New Roman" w:cs="Times New Roman"/>
          <w:color w:val="0000FF"/>
          <w:sz w:val="24"/>
          <w:szCs w:val="24"/>
        </w:rPr>
        <w:t>Инструкцией к Единому плану счетов № 157н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F6CDF" w:rsidRPr="005F6CDF">
        <w:rPr>
          <w:rFonts w:ascii="Times New Roman" w:hAnsi="Times New Roman" w:cs="Times New Roman"/>
          <w:color w:val="0000FF"/>
          <w:sz w:val="24"/>
          <w:szCs w:val="24"/>
        </w:rPr>
        <w:t>Инструкцией № 174н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>, за исключением операций, указанных в пункте 5.2.</w:t>
      </w:r>
    </w:p>
    <w:p w:rsidR="005F6CDF" w:rsidRPr="005F6CDF" w:rsidRDefault="005F6CDF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Основание: пункты </w:t>
      </w:r>
      <w:r w:rsidRPr="005F6CDF">
        <w:rPr>
          <w:rFonts w:ascii="Times New Roman" w:hAnsi="Times New Roman" w:cs="Times New Roman"/>
          <w:color w:val="0000FF"/>
          <w:sz w:val="24"/>
          <w:szCs w:val="24"/>
        </w:rPr>
        <w:t xml:space="preserve">2 </w:t>
      </w:r>
      <w:r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5F6CDF">
        <w:rPr>
          <w:rFonts w:ascii="Times New Roman" w:hAnsi="Times New Roman" w:cs="Times New Roman"/>
          <w:color w:val="0000FF"/>
          <w:sz w:val="24"/>
          <w:szCs w:val="24"/>
        </w:rPr>
        <w:t xml:space="preserve">6 </w:t>
      </w:r>
      <w:r w:rsidRPr="005F6CDF">
        <w:rPr>
          <w:rFonts w:ascii="Times New Roman" w:hAnsi="Times New Roman" w:cs="Times New Roman"/>
          <w:color w:val="000000"/>
          <w:sz w:val="24"/>
          <w:szCs w:val="24"/>
        </w:rPr>
        <w:t>Инструкции к Единому плану счетов № 157н.</w:t>
      </w:r>
    </w:p>
    <w:p w:rsidR="005F6CDF" w:rsidRDefault="002436A5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1.5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>. Обработка учетной информации ведется с применением программного продукта «1С: Бухгалтерия».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Основание: </w:t>
      </w:r>
      <w:r w:rsidR="005F6CDF" w:rsidRPr="005F6CDF">
        <w:rPr>
          <w:rFonts w:ascii="Times New Roman" w:hAnsi="Times New Roman" w:cs="Times New Roman"/>
          <w:color w:val="0000FF"/>
          <w:sz w:val="24"/>
          <w:szCs w:val="24"/>
        </w:rPr>
        <w:t xml:space="preserve">пункт 6 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>Инструкции к Единому плану счетов № 157н. Проверенные первичные учетные документы систематизируются по датам совершения операций (в хронологическом порядке) (за исключением первичных учетных документов, полученных от поставщиков и подрядчиков, которые отражаются в Журнале операций расчетов с поставщиками и подрядчиками в разрезе поставщиков и подрядчиков, видов задолженности и сроков погашени</w:t>
      </w:r>
      <w:r>
        <w:rPr>
          <w:rFonts w:ascii="Times New Roman" w:hAnsi="Times New Roman" w:cs="Times New Roman"/>
          <w:color w:val="000000"/>
          <w:sz w:val="24"/>
          <w:szCs w:val="24"/>
        </w:rPr>
        <w:t>я, первичных учетных документов.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 По истечении месяца данные оборотов по счетам бюджетного учета из журналов операций записываются в Главную книгу.</w:t>
      </w:r>
    </w:p>
    <w:p w:rsidR="002436A5" w:rsidRPr="002436A5" w:rsidRDefault="002436A5" w:rsidP="002436A5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Cs w:val="22"/>
        </w:rPr>
      </w:pPr>
      <w:r>
        <w:rPr>
          <w:color w:val="000000"/>
        </w:rPr>
        <w:t>1.6.</w:t>
      </w:r>
      <w:r w:rsidRPr="00EE76A2">
        <w:rPr>
          <w:rFonts w:asciiTheme="minorHAnsi" w:hAnsiTheme="minorHAnsi"/>
          <w:sz w:val="22"/>
          <w:szCs w:val="22"/>
        </w:rPr>
        <w:t xml:space="preserve"> </w:t>
      </w:r>
      <w:r w:rsidRPr="002436A5">
        <w:rPr>
          <w:szCs w:val="22"/>
        </w:rPr>
        <w:t xml:space="preserve">В данные бухучета за отчетный год включается информация о фактах хозяйственной </w:t>
      </w:r>
      <w:r w:rsidRPr="002436A5">
        <w:rPr>
          <w:szCs w:val="22"/>
        </w:rPr>
        <w:br/>
        <w:t xml:space="preserve">жизни, которые имели место в период между отчетной датой и датой подписания </w:t>
      </w:r>
      <w:r w:rsidRPr="002436A5">
        <w:rPr>
          <w:szCs w:val="22"/>
        </w:rPr>
        <w:br/>
        <w:t xml:space="preserve">бухгалтерской (финансовой) отчетности за отчетный год и оказали (могут оказать) </w:t>
      </w:r>
      <w:r w:rsidRPr="002436A5">
        <w:rPr>
          <w:szCs w:val="22"/>
        </w:rPr>
        <w:br/>
        <w:t xml:space="preserve">существенное влияние на финансовое состояние, движение денег или результаты </w:t>
      </w:r>
      <w:r w:rsidRPr="002436A5">
        <w:rPr>
          <w:szCs w:val="22"/>
        </w:rPr>
        <w:br/>
        <w:t>деятельности учреждения (далее – события после отчетной даты).</w:t>
      </w:r>
      <w:r>
        <w:rPr>
          <w:szCs w:val="22"/>
        </w:rPr>
        <w:t xml:space="preserve"> </w:t>
      </w:r>
      <w:r w:rsidRPr="002436A5">
        <w:rPr>
          <w:szCs w:val="22"/>
        </w:rPr>
        <w:t xml:space="preserve">Существенным фактом хозяйственной жизни в данном случае признается событие, </w:t>
      </w:r>
      <w:r w:rsidRPr="002436A5">
        <w:rPr>
          <w:szCs w:val="22"/>
        </w:rPr>
        <w:br/>
        <w:t>стоимостное значение которого составляет более 5 процентов валюты баланса.</w:t>
      </w:r>
    </w:p>
    <w:p w:rsidR="002436A5" w:rsidRPr="002436A5" w:rsidRDefault="002436A5" w:rsidP="002436A5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9"/>
        <w:jc w:val="both"/>
        <w:rPr>
          <w:szCs w:val="22"/>
        </w:rPr>
      </w:pPr>
      <w:r w:rsidRPr="002436A5">
        <w:rPr>
          <w:szCs w:val="22"/>
        </w:rPr>
        <w:t>Событиями после отчетной даты являются:</w:t>
      </w:r>
    </w:p>
    <w:p w:rsidR="002436A5" w:rsidRPr="002436A5" w:rsidRDefault="002436A5" w:rsidP="002436A5">
      <w:pPr>
        <w:pStyle w:val="HTML"/>
        <w:numPr>
          <w:ilvl w:val="0"/>
          <w:numId w:val="1"/>
        </w:numPr>
        <w:tabs>
          <w:tab w:val="clear" w:pos="720"/>
        </w:tabs>
        <w:ind w:left="709"/>
        <w:jc w:val="both"/>
        <w:rPr>
          <w:rFonts w:ascii="Times New Roman" w:hAnsi="Times New Roman" w:cs="Times New Roman"/>
          <w:sz w:val="24"/>
          <w:szCs w:val="22"/>
        </w:rPr>
      </w:pPr>
      <w:r w:rsidRPr="002436A5">
        <w:rPr>
          <w:rFonts w:ascii="Times New Roman" w:hAnsi="Times New Roman" w:cs="Times New Roman"/>
          <w:sz w:val="24"/>
          <w:szCs w:val="22"/>
        </w:rPr>
        <w:t xml:space="preserve">получение свидетельства о получении (прекращении) права на имущество в случае, когда документы на регистрацию были поданы в отчетном году, а свидетельство </w:t>
      </w:r>
      <w:r w:rsidRPr="002436A5">
        <w:rPr>
          <w:rFonts w:ascii="Times New Roman" w:hAnsi="Times New Roman" w:cs="Times New Roman"/>
          <w:sz w:val="24"/>
          <w:szCs w:val="22"/>
        </w:rPr>
        <w:br/>
        <w:t>получено в следующем;</w:t>
      </w:r>
    </w:p>
    <w:p w:rsidR="002436A5" w:rsidRPr="002436A5" w:rsidRDefault="002436A5" w:rsidP="002436A5">
      <w:pPr>
        <w:pStyle w:val="HTML"/>
        <w:numPr>
          <w:ilvl w:val="0"/>
          <w:numId w:val="1"/>
        </w:numPr>
        <w:tabs>
          <w:tab w:val="clear" w:pos="720"/>
        </w:tabs>
        <w:ind w:left="709"/>
        <w:jc w:val="both"/>
        <w:rPr>
          <w:rFonts w:ascii="Times New Roman" w:hAnsi="Times New Roman" w:cs="Times New Roman"/>
          <w:sz w:val="24"/>
          <w:szCs w:val="22"/>
        </w:rPr>
      </w:pPr>
      <w:r w:rsidRPr="002436A5">
        <w:rPr>
          <w:rFonts w:ascii="Times New Roman" w:hAnsi="Times New Roman" w:cs="Times New Roman"/>
          <w:sz w:val="24"/>
          <w:szCs w:val="22"/>
        </w:rPr>
        <w:t xml:space="preserve">объявление дебитора банкротом, что влечет последующее списание дебиторской </w:t>
      </w:r>
      <w:r w:rsidRPr="002436A5">
        <w:rPr>
          <w:rFonts w:ascii="Times New Roman" w:hAnsi="Times New Roman" w:cs="Times New Roman"/>
          <w:sz w:val="24"/>
          <w:szCs w:val="22"/>
        </w:rPr>
        <w:br/>
        <w:t>задолженности;</w:t>
      </w:r>
    </w:p>
    <w:p w:rsidR="002436A5" w:rsidRPr="002436A5" w:rsidRDefault="002436A5" w:rsidP="002436A5">
      <w:pPr>
        <w:pStyle w:val="HTML"/>
        <w:numPr>
          <w:ilvl w:val="0"/>
          <w:numId w:val="1"/>
        </w:numPr>
        <w:tabs>
          <w:tab w:val="clear" w:pos="720"/>
        </w:tabs>
        <w:ind w:left="709"/>
        <w:jc w:val="both"/>
        <w:rPr>
          <w:rFonts w:ascii="Times New Roman" w:hAnsi="Times New Roman" w:cs="Times New Roman"/>
          <w:sz w:val="24"/>
          <w:szCs w:val="22"/>
        </w:rPr>
      </w:pPr>
      <w:r w:rsidRPr="002436A5">
        <w:rPr>
          <w:rFonts w:ascii="Times New Roman" w:hAnsi="Times New Roman" w:cs="Times New Roman"/>
          <w:sz w:val="24"/>
          <w:szCs w:val="22"/>
        </w:rPr>
        <w:t>получение от страховой организации страхового возмещения;</w:t>
      </w:r>
    </w:p>
    <w:p w:rsidR="002436A5" w:rsidRPr="002436A5" w:rsidRDefault="002436A5" w:rsidP="002436A5">
      <w:pPr>
        <w:pStyle w:val="HTML"/>
        <w:numPr>
          <w:ilvl w:val="0"/>
          <w:numId w:val="1"/>
        </w:numPr>
        <w:tabs>
          <w:tab w:val="clear" w:pos="720"/>
        </w:tabs>
        <w:ind w:left="709"/>
        <w:jc w:val="both"/>
        <w:rPr>
          <w:rFonts w:ascii="Times New Roman" w:hAnsi="Times New Roman" w:cs="Times New Roman"/>
          <w:sz w:val="24"/>
          <w:szCs w:val="22"/>
        </w:rPr>
      </w:pPr>
      <w:r w:rsidRPr="002436A5">
        <w:rPr>
          <w:rFonts w:ascii="Times New Roman" w:hAnsi="Times New Roman" w:cs="Times New Roman"/>
          <w:sz w:val="24"/>
          <w:szCs w:val="22"/>
        </w:rPr>
        <w:t xml:space="preserve">обнаружение бухгалтерской ошибки, нарушений законодательства, которые влекут </w:t>
      </w:r>
      <w:r w:rsidRPr="002436A5">
        <w:rPr>
          <w:rFonts w:ascii="Times New Roman" w:hAnsi="Times New Roman" w:cs="Times New Roman"/>
          <w:sz w:val="24"/>
          <w:szCs w:val="22"/>
        </w:rPr>
        <w:br/>
        <w:t>искажение бухгалтерской отчетности;</w:t>
      </w:r>
    </w:p>
    <w:p w:rsidR="002436A5" w:rsidRPr="002436A5" w:rsidRDefault="002436A5" w:rsidP="002436A5">
      <w:pPr>
        <w:pStyle w:val="HTML"/>
        <w:numPr>
          <w:ilvl w:val="0"/>
          <w:numId w:val="1"/>
        </w:numPr>
        <w:tabs>
          <w:tab w:val="clear" w:pos="720"/>
        </w:tabs>
        <w:ind w:left="709"/>
        <w:jc w:val="both"/>
        <w:rPr>
          <w:rFonts w:ascii="Times New Roman" w:hAnsi="Times New Roman" w:cs="Times New Roman"/>
          <w:sz w:val="24"/>
          <w:szCs w:val="22"/>
        </w:rPr>
      </w:pPr>
      <w:r w:rsidRPr="002436A5">
        <w:rPr>
          <w:rFonts w:ascii="Times New Roman" w:hAnsi="Times New Roman" w:cs="Times New Roman"/>
          <w:sz w:val="24"/>
          <w:szCs w:val="22"/>
        </w:rPr>
        <w:t xml:space="preserve">пожар, авария, стихийное бедствие, другая чрезвычайная ситуация, из-за которой </w:t>
      </w:r>
      <w:r w:rsidRPr="002436A5">
        <w:rPr>
          <w:rFonts w:ascii="Times New Roman" w:hAnsi="Times New Roman" w:cs="Times New Roman"/>
          <w:sz w:val="24"/>
          <w:szCs w:val="22"/>
        </w:rPr>
        <w:br/>
        <w:t>уничтожена значительная часть имущества учреждения.</w:t>
      </w:r>
    </w:p>
    <w:p w:rsidR="002436A5" w:rsidRDefault="002436A5" w:rsidP="002436A5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Cs w:val="22"/>
        </w:rPr>
      </w:pPr>
      <w:r w:rsidRPr="002436A5">
        <w:rPr>
          <w:szCs w:val="22"/>
        </w:rPr>
        <w:t>События после отчетной даты отражаются в бухучете заключ</w:t>
      </w:r>
      <w:r>
        <w:rPr>
          <w:szCs w:val="22"/>
        </w:rPr>
        <w:t xml:space="preserve">ительными операциями </w:t>
      </w:r>
      <w:r>
        <w:rPr>
          <w:szCs w:val="22"/>
        </w:rPr>
        <w:br/>
        <w:t>отчетного г</w:t>
      </w:r>
      <w:r w:rsidRPr="002436A5">
        <w:rPr>
          <w:szCs w:val="22"/>
        </w:rPr>
        <w:t>ода.</w:t>
      </w:r>
      <w:r>
        <w:rPr>
          <w:szCs w:val="22"/>
        </w:rPr>
        <w:t xml:space="preserve"> </w:t>
      </w:r>
      <w:r w:rsidRPr="002436A5">
        <w:rPr>
          <w:szCs w:val="22"/>
        </w:rPr>
        <w:t>Основание: пункт 3 Инструкции к Единому плану счетов № 157н.</w:t>
      </w:r>
    </w:p>
    <w:p w:rsidR="002436A5" w:rsidRDefault="002436A5" w:rsidP="002436A5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Cs w:val="22"/>
        </w:rPr>
      </w:pPr>
    </w:p>
    <w:p w:rsidR="002436A5" w:rsidRDefault="002436A5" w:rsidP="002436A5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2"/>
        </w:rPr>
      </w:pPr>
      <w:r w:rsidRPr="002436A5">
        <w:rPr>
          <w:b/>
          <w:szCs w:val="22"/>
        </w:rPr>
        <w:t>2. Рабочий план счетов</w:t>
      </w:r>
    </w:p>
    <w:p w:rsidR="002436A5" w:rsidRDefault="002436A5" w:rsidP="002436A5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2"/>
        </w:rPr>
      </w:pPr>
    </w:p>
    <w:p w:rsidR="002436A5" w:rsidRPr="002436A5" w:rsidRDefault="002436A5" w:rsidP="002436A5">
      <w:pPr>
        <w:pStyle w:val="aa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Cs w:val="22"/>
        </w:rPr>
      </w:pPr>
      <w:r w:rsidRPr="002436A5">
        <w:rPr>
          <w:szCs w:val="22"/>
        </w:rPr>
        <w:t xml:space="preserve">2.1. Бухгалтерский учет ведется с использованием рабочего Плана счетов </w:t>
      </w:r>
      <w:r w:rsidRPr="002436A5">
        <w:rPr>
          <w:color w:val="7030A0"/>
          <w:szCs w:val="22"/>
        </w:rPr>
        <w:t>(приложение 3)</w:t>
      </w:r>
      <w:r w:rsidRPr="002436A5">
        <w:rPr>
          <w:szCs w:val="22"/>
        </w:rPr>
        <w:t xml:space="preserve">, </w:t>
      </w:r>
      <w:r w:rsidRPr="002436A5">
        <w:rPr>
          <w:szCs w:val="22"/>
        </w:rPr>
        <w:br/>
        <w:t>разработанного в соответствии с Инструкцией к Единому плану счет</w:t>
      </w:r>
      <w:r>
        <w:rPr>
          <w:szCs w:val="22"/>
        </w:rPr>
        <w:t xml:space="preserve">ов № 157н, </w:t>
      </w:r>
      <w:r>
        <w:rPr>
          <w:szCs w:val="22"/>
        </w:rPr>
        <w:br/>
        <w:t xml:space="preserve">Инструкцией № 174н. </w:t>
      </w:r>
      <w:r w:rsidRPr="002436A5">
        <w:rPr>
          <w:szCs w:val="22"/>
        </w:rPr>
        <w:t>Основание: пункты 2 и 6 Инструкции к Единому плану счетов № 157н.</w:t>
      </w:r>
    </w:p>
    <w:p w:rsidR="002436A5" w:rsidRPr="002436A5" w:rsidRDefault="002436A5" w:rsidP="002436A5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Cs w:val="22"/>
        </w:rPr>
      </w:pPr>
      <w:r w:rsidRPr="002436A5">
        <w:rPr>
          <w:szCs w:val="22"/>
        </w:rPr>
        <w:t xml:space="preserve">Учреждение применяет </w:t>
      </w:r>
      <w:proofErr w:type="spellStart"/>
      <w:r w:rsidRPr="002436A5">
        <w:rPr>
          <w:szCs w:val="22"/>
        </w:rPr>
        <w:t>забалансовые</w:t>
      </w:r>
      <w:proofErr w:type="spellEnd"/>
      <w:r w:rsidRPr="002436A5">
        <w:rPr>
          <w:szCs w:val="22"/>
        </w:rPr>
        <w:t xml:space="preserve"> счета, утвержденные в Инструкции к Единому плану счетов № 157н.</w:t>
      </w:r>
      <w:r>
        <w:rPr>
          <w:szCs w:val="22"/>
        </w:rPr>
        <w:t xml:space="preserve"> </w:t>
      </w:r>
      <w:r w:rsidRPr="002436A5">
        <w:rPr>
          <w:szCs w:val="22"/>
        </w:rPr>
        <w:t xml:space="preserve">Кроме основных </w:t>
      </w:r>
      <w:proofErr w:type="spellStart"/>
      <w:r w:rsidRPr="002436A5">
        <w:rPr>
          <w:szCs w:val="22"/>
        </w:rPr>
        <w:t>забалансовых</w:t>
      </w:r>
      <w:proofErr w:type="spellEnd"/>
      <w:r w:rsidRPr="002436A5">
        <w:rPr>
          <w:szCs w:val="22"/>
        </w:rPr>
        <w:t xml:space="preserve"> счетов учреждение </w:t>
      </w:r>
      <w:r w:rsidRPr="002436A5">
        <w:rPr>
          <w:color w:val="000000"/>
          <w:szCs w:val="22"/>
        </w:rPr>
        <w:t xml:space="preserve">для сбора информации в целях обеспечения управленческого учета, а также для обеспечения внутреннего контроля за сохранностью имущества </w:t>
      </w:r>
      <w:r w:rsidRPr="002436A5">
        <w:rPr>
          <w:szCs w:val="22"/>
        </w:rPr>
        <w:t xml:space="preserve">вправе вводить дополнительные </w:t>
      </w:r>
      <w:proofErr w:type="spellStart"/>
      <w:r w:rsidRPr="002436A5">
        <w:rPr>
          <w:szCs w:val="22"/>
        </w:rPr>
        <w:t>забалансовые</w:t>
      </w:r>
      <w:proofErr w:type="spellEnd"/>
      <w:r w:rsidRPr="002436A5">
        <w:rPr>
          <w:szCs w:val="22"/>
        </w:rPr>
        <w:t xml:space="preserve"> счета. </w:t>
      </w:r>
      <w:r w:rsidRPr="002436A5">
        <w:rPr>
          <w:szCs w:val="22"/>
        </w:rPr>
        <w:br/>
        <w:t xml:space="preserve">Перечень используемых </w:t>
      </w:r>
      <w:proofErr w:type="spellStart"/>
      <w:r w:rsidRPr="002436A5">
        <w:rPr>
          <w:szCs w:val="22"/>
        </w:rPr>
        <w:t>забалансовых</w:t>
      </w:r>
      <w:proofErr w:type="spellEnd"/>
      <w:r w:rsidRPr="002436A5">
        <w:rPr>
          <w:szCs w:val="22"/>
        </w:rPr>
        <w:t xml:space="preserve"> счетов приведен в приложении 3. </w:t>
      </w:r>
      <w:r w:rsidRPr="002436A5">
        <w:rPr>
          <w:szCs w:val="22"/>
        </w:rPr>
        <w:br/>
        <w:t>Основание: пункт 332 Инструкции к Единому плану счетов № 157н. </w:t>
      </w:r>
    </w:p>
    <w:p w:rsidR="002436A5" w:rsidRPr="002436A5" w:rsidRDefault="002436A5" w:rsidP="002436A5">
      <w:pPr>
        <w:pStyle w:val="aa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Cs w:val="22"/>
        </w:rPr>
      </w:pPr>
      <w:r>
        <w:rPr>
          <w:szCs w:val="22"/>
        </w:rPr>
        <w:t>2.2.</w:t>
      </w:r>
      <w:r w:rsidRPr="002436A5">
        <w:rPr>
          <w:szCs w:val="22"/>
        </w:rPr>
        <w:t xml:space="preserve"> В части операций по исполнению публичных обязательств перед гражданами в </w:t>
      </w:r>
      <w:r w:rsidRPr="002436A5">
        <w:rPr>
          <w:szCs w:val="22"/>
        </w:rPr>
        <w:br/>
        <w:t xml:space="preserve">денежной форме учреждение ведет бюджетный учет в автоматизированной форме по </w:t>
      </w:r>
      <w:r w:rsidRPr="002436A5">
        <w:rPr>
          <w:szCs w:val="22"/>
        </w:rPr>
        <w:br/>
        <w:t>рабочему Плану счетов в соответствии Инструкцией № 162н.</w:t>
      </w:r>
      <w:r w:rsidRPr="002436A5">
        <w:rPr>
          <w:szCs w:val="22"/>
        </w:rPr>
        <w:br/>
        <w:t>Основание: пункты 2 и 6 Инструкции к Единому плану счетов № 157н.</w:t>
      </w:r>
    </w:p>
    <w:p w:rsidR="002436A5" w:rsidRDefault="002436A5" w:rsidP="002436A5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sz w:val="28"/>
          <w:szCs w:val="22"/>
        </w:rPr>
      </w:pPr>
    </w:p>
    <w:p w:rsidR="002436A5" w:rsidRDefault="002436A5" w:rsidP="002436A5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2"/>
        </w:rPr>
      </w:pPr>
      <w:r w:rsidRPr="002436A5">
        <w:rPr>
          <w:b/>
          <w:szCs w:val="22"/>
        </w:rPr>
        <w:t xml:space="preserve">3. </w:t>
      </w:r>
      <w:r>
        <w:rPr>
          <w:b/>
          <w:szCs w:val="22"/>
        </w:rPr>
        <w:t xml:space="preserve"> Первичные и сводные документы, бухгалтерские регистры, правила документооборота</w:t>
      </w:r>
    </w:p>
    <w:p w:rsidR="002436A5" w:rsidRPr="002436A5" w:rsidRDefault="002436A5" w:rsidP="002436A5">
      <w:pPr>
        <w:pStyle w:val="st-j-0-73-5"/>
        <w:jc w:val="both"/>
        <w:rPr>
          <w:szCs w:val="22"/>
        </w:rPr>
      </w:pPr>
      <w:r w:rsidRPr="002436A5">
        <w:rPr>
          <w:szCs w:val="22"/>
        </w:rPr>
        <w:lastRenderedPageBreak/>
        <w:t xml:space="preserve">3.1. Все расчетные документы, документы по движению денежных средств принимаются к учету только при наличии подписи руководителя и главного бухгалтера.  </w:t>
      </w:r>
    </w:p>
    <w:p w:rsidR="002436A5" w:rsidRPr="002436A5" w:rsidRDefault="002436A5" w:rsidP="002436A5">
      <w:pPr>
        <w:pStyle w:val="st-j-0-73-5"/>
        <w:spacing w:before="0" w:beforeAutospacing="0" w:after="0" w:afterAutospacing="0"/>
        <w:jc w:val="both"/>
        <w:rPr>
          <w:szCs w:val="22"/>
        </w:rPr>
      </w:pPr>
      <w:r w:rsidRPr="002436A5">
        <w:rPr>
          <w:szCs w:val="22"/>
        </w:rPr>
        <w:t xml:space="preserve">3.2. Право подписи учетных документов предоставлено должностным лицам, перечисленным в </w:t>
      </w:r>
      <w:r w:rsidRPr="002436A5">
        <w:rPr>
          <w:color w:val="7030A0"/>
          <w:szCs w:val="22"/>
        </w:rPr>
        <w:t>приложении 4.</w:t>
      </w:r>
    </w:p>
    <w:p w:rsidR="002436A5" w:rsidRPr="002436A5" w:rsidRDefault="002436A5" w:rsidP="002436A5">
      <w:pPr>
        <w:pStyle w:val="st-j-0-73-5"/>
        <w:spacing w:before="0" w:beforeAutospacing="0" w:after="0" w:afterAutospacing="0"/>
        <w:jc w:val="both"/>
        <w:rPr>
          <w:szCs w:val="22"/>
        </w:rPr>
      </w:pPr>
      <w:r w:rsidRPr="002436A5">
        <w:rPr>
          <w:szCs w:val="22"/>
        </w:rPr>
        <w:t xml:space="preserve">3.3. График документооборота приведен в </w:t>
      </w:r>
      <w:r w:rsidRPr="002436A5">
        <w:rPr>
          <w:color w:val="7030A0"/>
          <w:szCs w:val="22"/>
        </w:rPr>
        <w:t>приложении 5.</w:t>
      </w:r>
    </w:p>
    <w:p w:rsidR="002436A5" w:rsidRPr="002436A5" w:rsidRDefault="002436A5" w:rsidP="002436A5">
      <w:pPr>
        <w:pStyle w:val="aa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Cs w:val="22"/>
        </w:rPr>
      </w:pPr>
      <w:r w:rsidRPr="002436A5">
        <w:rPr>
          <w:szCs w:val="22"/>
        </w:rPr>
        <w:t xml:space="preserve">3.4. Учреждение использует унифицированные формы регистров бухучета в соответствии с Приказом Минфина России от 30 марта 2015 г. № 52н. При необходимости необходимые формы регистров, которые не унифицированы, разрабатываются самостоятельно. </w:t>
      </w:r>
    </w:p>
    <w:p w:rsidR="002436A5" w:rsidRPr="002436A5" w:rsidRDefault="002436A5" w:rsidP="002436A5">
      <w:pPr>
        <w:pStyle w:val="a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Cs w:val="22"/>
        </w:rPr>
      </w:pPr>
      <w:r w:rsidRPr="002436A5">
        <w:rPr>
          <w:szCs w:val="22"/>
        </w:rPr>
        <w:t>3.5. Формирование регистров бухучета осуществляется в следующем порядке:</w:t>
      </w:r>
    </w:p>
    <w:p w:rsidR="002436A5" w:rsidRPr="002436A5" w:rsidRDefault="002436A5" w:rsidP="002436A5">
      <w:pPr>
        <w:pStyle w:val="a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Cs w:val="22"/>
        </w:rPr>
      </w:pPr>
      <w:r w:rsidRPr="002436A5">
        <w:rPr>
          <w:szCs w:val="22"/>
        </w:rPr>
        <w:t>– в регистрах в хронологическом порядке систематизируются первичные (сводные) учетные документы (по датам совершения операций, дате принятия к учету первичного документа);</w:t>
      </w:r>
    </w:p>
    <w:p w:rsidR="002436A5" w:rsidRPr="002436A5" w:rsidRDefault="002436A5" w:rsidP="00152401">
      <w:pPr>
        <w:pStyle w:val="aa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Cs w:val="22"/>
        </w:rPr>
      </w:pPr>
      <w:r w:rsidRPr="002436A5">
        <w:rPr>
          <w:szCs w:val="22"/>
        </w:rPr>
        <w:t xml:space="preserve">– инвентарная карточка учета основных средств оформляется при принятии объекта к </w:t>
      </w:r>
      <w:r w:rsidRPr="002436A5">
        <w:rPr>
          <w:szCs w:val="22"/>
        </w:rPr>
        <w:br/>
        <w:t xml:space="preserve">учету, по мере внесения изменений (данных о переоценке, модернизации, реконструкции, </w:t>
      </w:r>
      <w:r w:rsidRPr="002436A5">
        <w:rPr>
          <w:szCs w:val="22"/>
        </w:rPr>
        <w:br/>
        <w:t xml:space="preserve">консервации и пр.) и при выбытии. При отсутствии указанных событий – ежегодно, на </w:t>
      </w:r>
      <w:r w:rsidRPr="002436A5">
        <w:rPr>
          <w:szCs w:val="22"/>
        </w:rPr>
        <w:br/>
        <w:t>последний рабочий день года, со сведениями о начисленной амортизации;</w:t>
      </w:r>
      <w:r w:rsidRPr="002436A5">
        <w:rPr>
          <w:szCs w:val="22"/>
        </w:rPr>
        <w:br/>
        <w:t xml:space="preserve">– инвентарная карточка группового учета основных средств оформляется при принятии </w:t>
      </w:r>
      <w:r w:rsidRPr="002436A5">
        <w:rPr>
          <w:szCs w:val="22"/>
        </w:rPr>
        <w:br/>
        <w:t xml:space="preserve">объектов к учету, по мере внесения изменений (данных о переоценке, модернизации, </w:t>
      </w:r>
      <w:r w:rsidRPr="002436A5">
        <w:rPr>
          <w:szCs w:val="22"/>
        </w:rPr>
        <w:br/>
        <w:t>реконструкции, консервации и пр.) и при выбытии;</w:t>
      </w:r>
      <w:r w:rsidRPr="002436A5">
        <w:rPr>
          <w:szCs w:val="22"/>
        </w:rPr>
        <w:br/>
        <w:t xml:space="preserve">– опись инвентарных карточек по учету основных средств, инвентарный список основных </w:t>
      </w:r>
      <w:r w:rsidRPr="002436A5">
        <w:rPr>
          <w:szCs w:val="22"/>
        </w:rPr>
        <w:br/>
        <w:t>средств, реестр карточек заполняются ежегодно, в последний день года;</w:t>
      </w:r>
      <w:r w:rsidRPr="002436A5">
        <w:rPr>
          <w:szCs w:val="22"/>
        </w:rPr>
        <w:br/>
        <w:t xml:space="preserve">– книга учета бланков строгой отчетности, книга аналитического учета депонированной </w:t>
      </w:r>
      <w:r w:rsidRPr="002436A5">
        <w:rPr>
          <w:szCs w:val="22"/>
        </w:rPr>
        <w:br/>
        <w:t>зарплаты и стипендий заполняются ежемесячно, в последний день месяца;</w:t>
      </w:r>
      <w:r w:rsidRPr="002436A5">
        <w:rPr>
          <w:szCs w:val="22"/>
        </w:rPr>
        <w:br/>
        <w:t>– журналы операций заполняются ежемесячно;– главная книга заполняется ежегодно в последний день года;</w:t>
      </w:r>
    </w:p>
    <w:p w:rsidR="002436A5" w:rsidRPr="002436A5" w:rsidRDefault="002436A5" w:rsidP="00152401">
      <w:pPr>
        <w:pStyle w:val="aa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Cs w:val="22"/>
        </w:rPr>
      </w:pPr>
      <w:r w:rsidRPr="002436A5">
        <w:rPr>
          <w:szCs w:val="22"/>
        </w:rPr>
        <w:t>– другие регистры, не указанные выше, заполняются по мере необходимости, если иное не установлено законодательством РФ.</w:t>
      </w:r>
      <w:r w:rsidR="00152401">
        <w:rPr>
          <w:szCs w:val="22"/>
        </w:rPr>
        <w:t xml:space="preserve"> </w:t>
      </w:r>
      <w:r w:rsidRPr="002436A5">
        <w:rPr>
          <w:szCs w:val="22"/>
        </w:rPr>
        <w:t>Основание: пункт 11 Инструкции к Единому плану счетов № 157н.</w:t>
      </w:r>
    </w:p>
    <w:p w:rsidR="002436A5" w:rsidRPr="002436A5" w:rsidRDefault="002436A5" w:rsidP="0015240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9"/>
        <w:jc w:val="both"/>
        <w:rPr>
          <w:szCs w:val="22"/>
        </w:rPr>
      </w:pPr>
      <w:r w:rsidRPr="002436A5">
        <w:rPr>
          <w:szCs w:val="22"/>
        </w:rPr>
        <w:t> Учетные регистры по операциям, указанным в пункте 2.2, составляются отдельно.</w:t>
      </w:r>
    </w:p>
    <w:p w:rsidR="002436A5" w:rsidRPr="00152401" w:rsidRDefault="002436A5" w:rsidP="0015240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Pr="00152401">
        <w:rPr>
          <w:szCs w:val="22"/>
        </w:rPr>
        <w:t xml:space="preserve">3.6. Журналам операций присваиваются номера согласно </w:t>
      </w:r>
      <w:r w:rsidRPr="00152401">
        <w:rPr>
          <w:color w:val="7030A0"/>
          <w:szCs w:val="22"/>
        </w:rPr>
        <w:t>приложению 6</w:t>
      </w:r>
      <w:r w:rsidRPr="00152401">
        <w:rPr>
          <w:szCs w:val="22"/>
        </w:rPr>
        <w:t xml:space="preserve">. По операциям, </w:t>
      </w:r>
    </w:p>
    <w:p w:rsidR="002436A5" w:rsidRDefault="002436A5" w:rsidP="0015240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Cs w:val="22"/>
        </w:rPr>
      </w:pPr>
      <w:r w:rsidRPr="00152401">
        <w:rPr>
          <w:szCs w:val="22"/>
        </w:rPr>
        <w:t xml:space="preserve">указанным в пункте 2.2, журналы операций ведутся отдельно. Журналы операций формируются   на основании единой формы документа, в которую записываются наименование и номер создаваемого документа. Соответствующий Журнал операций открывается путем перенесения остатков на начало периода. В соответствующем </w:t>
      </w:r>
      <w:hyperlink r:id="rId15" w:tgtFrame="_top" w:tooltip="Приказ Минфина РФ от 15 декабря 2010 г. N 173н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" w:history="1">
        <w:r w:rsidRPr="00152401">
          <w:rPr>
            <w:rStyle w:val="a9"/>
            <w:color w:val="000000" w:themeColor="text1"/>
            <w:szCs w:val="22"/>
          </w:rPr>
          <w:t>Журнале</w:t>
        </w:r>
      </w:hyperlink>
      <w:r w:rsidRPr="00152401">
        <w:rPr>
          <w:szCs w:val="22"/>
        </w:rPr>
        <w:t xml:space="preserve"> операций отражаются обороты за весь период, выводятся остатки на конец периода и формируются обороты для переноса в </w:t>
      </w:r>
      <w:hyperlink r:id="rId16" w:tgtFrame="_top" w:tooltip="Приказ Минфина РФ от 15 декабря 2010 г. N 173н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" w:history="1">
        <w:r w:rsidRPr="00152401">
          <w:rPr>
            <w:rStyle w:val="a9"/>
            <w:color w:val="000000" w:themeColor="text1"/>
            <w:szCs w:val="22"/>
          </w:rPr>
          <w:t>Главную книгу</w:t>
        </w:r>
      </w:hyperlink>
      <w:r w:rsidRPr="00152401">
        <w:rPr>
          <w:rStyle w:val="a9"/>
          <w:color w:val="000000" w:themeColor="text1"/>
          <w:szCs w:val="22"/>
        </w:rPr>
        <w:t xml:space="preserve">. </w:t>
      </w:r>
      <w:r w:rsidRPr="00152401">
        <w:rPr>
          <w:szCs w:val="22"/>
        </w:rPr>
        <w:t>Журналы операций подписываются главным бухгалтером и бухгалтером, составившим журнал операций.</w:t>
      </w:r>
    </w:p>
    <w:p w:rsidR="00341DC5" w:rsidRPr="00341DC5" w:rsidRDefault="00341DC5" w:rsidP="00341DC5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Cs w:val="22"/>
        </w:rPr>
      </w:pPr>
      <w:r w:rsidRPr="00341DC5">
        <w:rPr>
          <w:szCs w:val="22"/>
        </w:rPr>
        <w:t xml:space="preserve">3.7. Первичные и сводные учетные документы, бухгалтерские регистры составляются в </w:t>
      </w:r>
      <w:r w:rsidRPr="00341DC5">
        <w:rPr>
          <w:szCs w:val="22"/>
        </w:rPr>
        <w:br/>
        <w:t xml:space="preserve">форме электронного документа, подписанного квалифицированной электронной подписью. </w:t>
      </w:r>
      <w:r w:rsidRPr="00341DC5">
        <w:rPr>
          <w:szCs w:val="22"/>
        </w:rPr>
        <w:br/>
        <w:t xml:space="preserve">При отсутствии возможности составить документ, регистр в электронном виде, он может </w:t>
      </w:r>
      <w:r w:rsidRPr="00341DC5">
        <w:rPr>
          <w:szCs w:val="22"/>
        </w:rPr>
        <w:br/>
        <w:t>быть составлен на бумажном носителе и заверен собственноручной подписью.</w:t>
      </w:r>
      <w:r>
        <w:rPr>
          <w:szCs w:val="22"/>
        </w:rPr>
        <w:t xml:space="preserve"> </w:t>
      </w:r>
      <w:r w:rsidRPr="00341DC5">
        <w:rPr>
          <w:szCs w:val="22"/>
        </w:rPr>
        <w:t xml:space="preserve">Список сотрудников, имеющих право подписи электронных документов и регистров </w:t>
      </w:r>
      <w:r w:rsidRPr="00341DC5">
        <w:rPr>
          <w:szCs w:val="22"/>
        </w:rPr>
        <w:br/>
        <w:t>бухучета, утверждается отдельным приказом.</w:t>
      </w:r>
      <w:r>
        <w:rPr>
          <w:szCs w:val="22"/>
        </w:rPr>
        <w:t xml:space="preserve"> </w:t>
      </w:r>
      <w:r w:rsidRPr="00341DC5">
        <w:rPr>
          <w:szCs w:val="22"/>
        </w:rPr>
        <w:t>Основание: часть 5 статьи 9 Закона от 6 декабря 2011 г. № 402-ФЗ, пункты 7, 11 Инструкции к Единому плану счетов № 157н, статья 2 Закона от 6 апреля 2011 г. № 63-ФЗ. </w:t>
      </w:r>
    </w:p>
    <w:p w:rsidR="005F6CDF" w:rsidRPr="005F6CDF" w:rsidRDefault="00341DC5" w:rsidP="00341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. Журналам операций присваиваются номера согласно </w:t>
      </w:r>
      <w:r w:rsidR="005F6CDF" w:rsidRPr="005F6CDF">
        <w:rPr>
          <w:rFonts w:ascii="Times New Roman" w:hAnsi="Times New Roman" w:cs="Times New Roman"/>
          <w:color w:val="0000FF"/>
          <w:sz w:val="24"/>
          <w:szCs w:val="24"/>
        </w:rPr>
        <w:t xml:space="preserve">приложению </w:t>
      </w:r>
      <w:r>
        <w:rPr>
          <w:rFonts w:ascii="Times New Roman" w:hAnsi="Times New Roman" w:cs="Times New Roman"/>
          <w:color w:val="0000FF"/>
          <w:sz w:val="24"/>
          <w:szCs w:val="24"/>
        </w:rPr>
        <w:t>6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6CDF" w:rsidRPr="005F6CDF" w:rsidRDefault="005F6CDF" w:rsidP="00341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CDF">
        <w:rPr>
          <w:rFonts w:ascii="Times New Roman" w:hAnsi="Times New Roman" w:cs="Times New Roman"/>
          <w:color w:val="000000"/>
          <w:sz w:val="24"/>
          <w:szCs w:val="24"/>
        </w:rPr>
        <w:t>Журналы операций по операциям, указанным в пункте 5.2, ведутся отдельно.</w:t>
      </w:r>
    </w:p>
    <w:p w:rsidR="005310A2" w:rsidRDefault="00341DC5" w:rsidP="00341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3.9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. При проведении хозяйственных операций, для оформления которых не предусмотрены типовые формы первичных документов, используются самостоятельно разработанные формы. Основание: </w:t>
      </w:r>
      <w:r w:rsidR="005F6CDF" w:rsidRPr="005F6CDF">
        <w:rPr>
          <w:rFonts w:ascii="Times New Roman" w:hAnsi="Times New Roman" w:cs="Times New Roman"/>
          <w:color w:val="0000FF"/>
          <w:sz w:val="24"/>
          <w:szCs w:val="24"/>
        </w:rPr>
        <w:t xml:space="preserve">пункт 7 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>Инструкции</w:t>
      </w:r>
      <w:r w:rsidR="005310A2">
        <w:rPr>
          <w:rFonts w:ascii="Times New Roman" w:hAnsi="Times New Roman" w:cs="Times New Roman"/>
          <w:color w:val="000000"/>
          <w:sz w:val="24"/>
          <w:szCs w:val="24"/>
        </w:rPr>
        <w:t xml:space="preserve"> к Единому плану счетов № 157н.</w:t>
      </w:r>
    </w:p>
    <w:p w:rsidR="005F6CDF" w:rsidRPr="005F6CDF" w:rsidRDefault="005310A2" w:rsidP="00341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3.10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 Право подписи учетных документов предоставлено должностным лицам, перечисленным в </w:t>
      </w:r>
      <w:r w:rsidR="005F6CDF" w:rsidRPr="005F6CDF">
        <w:rPr>
          <w:rFonts w:ascii="Times New Roman" w:hAnsi="Times New Roman" w:cs="Times New Roman"/>
          <w:color w:val="0000FF"/>
          <w:sz w:val="24"/>
          <w:szCs w:val="24"/>
        </w:rPr>
        <w:t xml:space="preserve">приложении </w:t>
      </w:r>
      <w:r w:rsidR="00341DC5">
        <w:rPr>
          <w:rFonts w:ascii="Times New Roman" w:hAnsi="Times New Roman" w:cs="Times New Roman"/>
          <w:color w:val="0000FF"/>
          <w:sz w:val="24"/>
          <w:szCs w:val="24"/>
        </w:rPr>
        <w:t>4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6CDF" w:rsidRPr="005F6CDF" w:rsidRDefault="005310A2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3.11.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 При отражении операций на счетах бухгалтерского учета в 18-м разряде (код вида деятельности) указывается:</w:t>
      </w:r>
    </w:p>
    <w:p w:rsidR="005F6CDF" w:rsidRPr="005F6CDF" w:rsidRDefault="005F6CDF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CDF">
        <w:rPr>
          <w:rFonts w:ascii="Times New Roman" w:hAnsi="Times New Roman" w:cs="Times New Roman"/>
          <w:color w:val="000000"/>
          <w:sz w:val="24"/>
          <w:szCs w:val="24"/>
        </w:rPr>
        <w:t>2 – приносящая доход деятельность (собственные доходы учреждения);</w:t>
      </w:r>
    </w:p>
    <w:p w:rsidR="005F6CDF" w:rsidRPr="005F6CDF" w:rsidRDefault="005F6CDF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CDF">
        <w:rPr>
          <w:rFonts w:ascii="Times New Roman" w:hAnsi="Times New Roman" w:cs="Times New Roman"/>
          <w:color w:val="000000"/>
          <w:sz w:val="24"/>
          <w:szCs w:val="24"/>
        </w:rPr>
        <w:t>3 – средства во временном распоряжении;</w:t>
      </w:r>
    </w:p>
    <w:p w:rsidR="005F6CDF" w:rsidRPr="005F6CDF" w:rsidRDefault="005F6CDF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CDF">
        <w:rPr>
          <w:rFonts w:ascii="Times New Roman" w:hAnsi="Times New Roman" w:cs="Times New Roman"/>
          <w:color w:val="000000"/>
          <w:sz w:val="24"/>
          <w:szCs w:val="24"/>
        </w:rPr>
        <w:t>4 – субсидии на выполнение государственного (муниципального) задания;</w:t>
      </w:r>
    </w:p>
    <w:p w:rsidR="005F6CDF" w:rsidRPr="005F6CDF" w:rsidRDefault="005F6CDF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CDF">
        <w:rPr>
          <w:rFonts w:ascii="Times New Roman" w:hAnsi="Times New Roman" w:cs="Times New Roman"/>
          <w:color w:val="000000"/>
          <w:sz w:val="24"/>
          <w:szCs w:val="24"/>
        </w:rPr>
        <w:t>5 – субсидии на иные цели;</w:t>
      </w:r>
    </w:p>
    <w:p w:rsidR="005F6CDF" w:rsidRPr="005F6CDF" w:rsidRDefault="005F6CDF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CDF">
        <w:rPr>
          <w:rFonts w:ascii="Times New Roman" w:hAnsi="Times New Roman" w:cs="Times New Roman"/>
          <w:color w:val="000000"/>
          <w:sz w:val="24"/>
          <w:szCs w:val="24"/>
        </w:rPr>
        <w:t>6 – субсидии на цели осуществления капитальных вложений.</w:t>
      </w:r>
    </w:p>
    <w:p w:rsidR="005F6CDF" w:rsidRPr="005F6CDF" w:rsidRDefault="005F6CDF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CDF">
        <w:rPr>
          <w:rFonts w:ascii="Times New Roman" w:hAnsi="Times New Roman" w:cs="Times New Roman"/>
          <w:color w:val="000000"/>
          <w:sz w:val="24"/>
          <w:szCs w:val="24"/>
        </w:rPr>
        <w:t>В части операций, указанных в пункте 5.2, в 18-м разряде указывается код вида деятельности 1 – деятельность, осуществляемая за счет средств соответствующего бюджета бюджетной системы РФ (бюджетная деятельность).</w:t>
      </w:r>
    </w:p>
    <w:p w:rsidR="005F6CDF" w:rsidRPr="005F6CDF" w:rsidRDefault="005F6CDF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В разрядах 24–26 указывается соответствующий код КОСГУ (в соответствии с </w:t>
      </w:r>
      <w:r w:rsidRPr="005F6CDF">
        <w:rPr>
          <w:rFonts w:ascii="Times New Roman" w:hAnsi="Times New Roman" w:cs="Times New Roman"/>
          <w:color w:val="0000FF"/>
          <w:sz w:val="24"/>
          <w:szCs w:val="24"/>
        </w:rPr>
        <w:t xml:space="preserve">разделом V </w:t>
      </w:r>
      <w:r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указаний, утвержденных </w:t>
      </w:r>
      <w:r w:rsidRPr="005F6CDF">
        <w:rPr>
          <w:rFonts w:ascii="Times New Roman" w:hAnsi="Times New Roman" w:cs="Times New Roman"/>
          <w:color w:val="0000FF"/>
          <w:sz w:val="24"/>
          <w:szCs w:val="24"/>
        </w:rPr>
        <w:t>приказом Минфина России от 01 июля 2013 г. № 65н</w:t>
      </w:r>
      <w:r w:rsidRPr="005F6CD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F6CDF" w:rsidRPr="005F6CDF" w:rsidRDefault="005F6CDF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CDF">
        <w:rPr>
          <w:rFonts w:ascii="Times New Roman" w:hAnsi="Times New Roman" w:cs="Times New Roman"/>
          <w:color w:val="000000"/>
          <w:sz w:val="24"/>
          <w:szCs w:val="24"/>
        </w:rPr>
        <w:t>Основание:</w:t>
      </w:r>
      <w:r w:rsidR="00A662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6CDF">
        <w:rPr>
          <w:rFonts w:ascii="Times New Roman" w:hAnsi="Times New Roman" w:cs="Times New Roman"/>
          <w:color w:val="0000FF"/>
          <w:sz w:val="24"/>
          <w:szCs w:val="24"/>
        </w:rPr>
        <w:t xml:space="preserve">пункт21 </w:t>
      </w:r>
      <w:r w:rsidRPr="005F6CDF">
        <w:rPr>
          <w:rFonts w:ascii="Times New Roman" w:hAnsi="Times New Roman" w:cs="Times New Roman"/>
          <w:color w:val="000000"/>
          <w:sz w:val="24"/>
          <w:szCs w:val="24"/>
        </w:rPr>
        <w:t>Инструкции к Единому плану счетов № 157н.</w:t>
      </w:r>
    </w:p>
    <w:p w:rsidR="005F6CDF" w:rsidRPr="005F6CDF" w:rsidRDefault="005310A2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3.12</w:t>
      </w:r>
      <w:r w:rsidR="00341DC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 График документооборота приведен в </w:t>
      </w:r>
      <w:r w:rsidR="00341DC5">
        <w:rPr>
          <w:rFonts w:ascii="Times New Roman" w:hAnsi="Times New Roman" w:cs="Times New Roman"/>
          <w:color w:val="0000FF"/>
          <w:sz w:val="24"/>
          <w:szCs w:val="24"/>
        </w:rPr>
        <w:t>приложении 5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1DC5" w:rsidRPr="00341DC5" w:rsidRDefault="005310A2" w:rsidP="00341DC5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Cs w:val="22"/>
        </w:rPr>
      </w:pPr>
      <w:r>
        <w:rPr>
          <w:szCs w:val="22"/>
        </w:rPr>
        <w:t>3.13.</w:t>
      </w:r>
      <w:r w:rsidR="00341DC5" w:rsidRPr="00341DC5">
        <w:rPr>
          <w:szCs w:val="22"/>
        </w:rPr>
        <w:t xml:space="preserve"> Учетные документы, регистры бухучета и бухгалтерская (бюджетная) отчетность </w:t>
      </w:r>
      <w:r w:rsidR="00341DC5" w:rsidRPr="00341DC5">
        <w:rPr>
          <w:szCs w:val="22"/>
        </w:rPr>
        <w:br/>
        <w:t>хранятся в течение сроков, устанавливаемых в соответствии с правилами ведения архивного дела, но не менее пяти лет.</w:t>
      </w:r>
      <w:r w:rsidR="00341DC5">
        <w:rPr>
          <w:szCs w:val="22"/>
        </w:rPr>
        <w:t xml:space="preserve"> </w:t>
      </w:r>
      <w:r w:rsidR="00341DC5" w:rsidRPr="00341DC5">
        <w:rPr>
          <w:szCs w:val="22"/>
        </w:rPr>
        <w:t>Электронные документы, подписанные квалифицированной электронной подписью,</w:t>
      </w:r>
      <w:r w:rsidR="00341DC5">
        <w:rPr>
          <w:szCs w:val="22"/>
        </w:rPr>
        <w:t xml:space="preserve"> </w:t>
      </w:r>
      <w:r w:rsidR="00341DC5" w:rsidRPr="00341DC5">
        <w:rPr>
          <w:szCs w:val="22"/>
        </w:rPr>
        <w:t>хранятся в электронном виде на съемных носителях информации в соответствии с порядком учета и хранения съемных носителей информации. При этом ведется журнал учета и движения электронных носителей. Журнал должен быть пронумерован, прошнурован и скреплен печатью учреждения. Ведение и хранение журнала возлагается приказом руководителя на ответственного сотрудника учреждения.</w:t>
      </w:r>
      <w:r w:rsidR="00341DC5">
        <w:rPr>
          <w:szCs w:val="22"/>
        </w:rPr>
        <w:t xml:space="preserve"> </w:t>
      </w:r>
      <w:r w:rsidR="00341DC5" w:rsidRPr="00341DC5">
        <w:rPr>
          <w:szCs w:val="22"/>
        </w:rPr>
        <w:t xml:space="preserve">По требованию другого юридического или физического лица, государственного органа </w:t>
      </w:r>
      <w:r w:rsidR="00341DC5" w:rsidRPr="00341DC5">
        <w:rPr>
          <w:szCs w:val="22"/>
        </w:rPr>
        <w:br/>
        <w:t xml:space="preserve">учреждение за свой счет изготавливает на бумажном носителе копии электронного </w:t>
      </w:r>
      <w:r w:rsidR="00341DC5" w:rsidRPr="00341DC5">
        <w:rPr>
          <w:szCs w:val="22"/>
        </w:rPr>
        <w:br/>
        <w:t>первичного учетного документа, электронного регистра. Копии электронных документов на бумажном носителе заверяются подписью руководителя и печатью учреждения.</w:t>
      </w:r>
      <w:r w:rsidR="00341DC5" w:rsidRPr="00341DC5">
        <w:rPr>
          <w:szCs w:val="22"/>
        </w:rPr>
        <w:br/>
        <w:t>Основание: пункты 7, 11, 14 Инструкции к Единому плану счетов № 157н.</w:t>
      </w:r>
    </w:p>
    <w:p w:rsidR="005F6CDF" w:rsidRDefault="005310A2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3.14.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 При ведении бухгалтерского учета следует иметь в виду, что информация в денежном выражении о состоянии активов и обязательств, об операциях, их изменяющих, и финансовых результатах указанных операций (доходах, расходах), отражаемая на соответствующих счетах рабочего плана счетов, должна быть полной, сообразной с существенностью. Ошибки, признанные существенными, подлежат обязательному исправлению. При этом существенной признается информация, пропуск или искажение которой влечет изменение на один процент (и (или) более) оборотов по дебету (кредиту) аналитическо</w:t>
      </w:r>
      <w:r w:rsidR="00341DC5">
        <w:rPr>
          <w:rFonts w:ascii="Times New Roman" w:hAnsi="Times New Roman" w:cs="Times New Roman"/>
          <w:color w:val="000000"/>
          <w:sz w:val="24"/>
          <w:szCs w:val="24"/>
        </w:rPr>
        <w:t xml:space="preserve">го счета рабочего плана счетов. 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Основание: </w:t>
      </w:r>
      <w:r w:rsidR="005F6CDF" w:rsidRPr="005F6CDF">
        <w:rPr>
          <w:rFonts w:ascii="Times New Roman" w:hAnsi="Times New Roman" w:cs="Times New Roman"/>
          <w:color w:val="0000FF"/>
          <w:sz w:val="24"/>
          <w:szCs w:val="24"/>
        </w:rPr>
        <w:t xml:space="preserve">пункт 3 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>Инструкции к Единому плану счетов № 157н.</w:t>
      </w:r>
    </w:p>
    <w:p w:rsidR="00341DC5" w:rsidRDefault="005310A2" w:rsidP="00341DC5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3.15.</w:t>
      </w:r>
      <w:r w:rsidR="00341DC5" w:rsidRPr="00341DC5">
        <w:t xml:space="preserve"> В деятельности учреждения используются следующие бланки строгой отчетности:</w:t>
      </w:r>
    </w:p>
    <w:p w:rsidR="00341DC5" w:rsidRPr="00341DC5" w:rsidRDefault="00341DC5" w:rsidP="00341DC5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341DC5">
        <w:t>– бланки аттестатов.</w:t>
      </w:r>
      <w:r>
        <w:t xml:space="preserve"> </w:t>
      </w:r>
      <w:r w:rsidRPr="00341DC5">
        <w:t>Основание: пункт 337 Инструкции к Единому плану счетов № 157н</w:t>
      </w:r>
      <w:r>
        <w:t xml:space="preserve">. </w:t>
      </w:r>
      <w:r w:rsidRPr="00341DC5">
        <w:t>Должностным лицом, ответственным за учет, хранение и выдачу бланков строгой отчетности является руководитель учреждения.</w:t>
      </w:r>
    </w:p>
    <w:p w:rsidR="005F6CDF" w:rsidRPr="005F6CDF" w:rsidRDefault="005310A2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3.16.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 Бухгалтерская отчетность составляется на основании аналитического и синтетического учета по формам, в объеме и в сроки, установленные учредителем и Инструкцией о порядке составления, представления годовой квартальной отчетности государственных (муниципальных) бюджетных и автономных учреждений (</w:t>
      </w:r>
      <w:r w:rsidR="005F6CDF" w:rsidRPr="005F6CDF">
        <w:rPr>
          <w:rFonts w:ascii="Times New Roman" w:hAnsi="Times New Roman" w:cs="Times New Roman"/>
          <w:color w:val="0000FF"/>
          <w:sz w:val="24"/>
          <w:szCs w:val="24"/>
        </w:rPr>
        <w:t>приказ Минфина России от 25 марта 2011 г. № 33н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). В части операций, указанных в пункте 5.2, составляется бюджетная отчетность в соответствии с </w:t>
      </w:r>
      <w:r w:rsidR="005F6CDF" w:rsidRPr="005F6CDF">
        <w:rPr>
          <w:rFonts w:ascii="Times New Roman" w:hAnsi="Times New Roman" w:cs="Times New Roman"/>
          <w:color w:val="0000FF"/>
          <w:sz w:val="24"/>
          <w:szCs w:val="24"/>
        </w:rPr>
        <w:t>приказом Минфина России от 28 декабря 2010 г. № 191н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>. Для обособленных структурных подразделений, наделенных частичными полномочиями юридического лица, устанавливаются следующие сроки представления бухгалтерской отчетности:</w:t>
      </w:r>
    </w:p>
    <w:p w:rsidR="005F6CDF" w:rsidRPr="005F6CDF" w:rsidRDefault="005F6CDF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CDF">
        <w:rPr>
          <w:rFonts w:ascii="Times New Roman" w:hAnsi="Times New Roman" w:cs="Times New Roman"/>
          <w:color w:val="000000"/>
          <w:sz w:val="24"/>
          <w:szCs w:val="24"/>
        </w:rPr>
        <w:t>– квартальные – до 10-го числа месяца, следующего за отчетным периодо</w:t>
      </w:r>
      <w:r w:rsidR="00FB2B7B">
        <w:rPr>
          <w:rFonts w:ascii="Times New Roman" w:hAnsi="Times New Roman" w:cs="Times New Roman"/>
          <w:color w:val="000000"/>
          <w:sz w:val="24"/>
          <w:szCs w:val="24"/>
        </w:rPr>
        <w:t>м; – годовой – до 25</w:t>
      </w:r>
      <w:r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 января года, следующего за отчетным годом.</w:t>
      </w:r>
    </w:p>
    <w:p w:rsidR="005F6CDF" w:rsidRDefault="005F6CDF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CD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Обособленные структурные подразделения отчетность представляют главному бухгалтеру учреждения.</w:t>
      </w:r>
    </w:p>
    <w:p w:rsidR="0023307A" w:rsidRDefault="0023307A" w:rsidP="0023307A">
      <w:pPr>
        <w:pStyle w:val="2"/>
        <w:numPr>
          <w:ilvl w:val="0"/>
          <w:numId w:val="0"/>
        </w:numPr>
        <w:rPr>
          <w:sz w:val="24"/>
        </w:rPr>
      </w:pPr>
      <w:r w:rsidRPr="0023307A">
        <w:rPr>
          <w:color w:val="000000"/>
          <w:sz w:val="28"/>
          <w:szCs w:val="24"/>
        </w:rPr>
        <w:t>3.17.</w:t>
      </w:r>
      <w:bookmarkStart w:id="4" w:name="_ref_307659"/>
      <w:r w:rsidRPr="0023307A">
        <w:rPr>
          <w:sz w:val="24"/>
        </w:rPr>
        <w:t xml:space="preserve"> Внутренний контроль совершаемых фактов хозяйственной жизни осуществляется отделом внутреннего контроля в соответствии с порядком, приведенным в Приложении </w:t>
      </w:r>
      <w:r>
        <w:rPr>
          <w:sz w:val="24"/>
        </w:rPr>
        <w:t xml:space="preserve">           </w:t>
      </w:r>
      <w:r w:rsidRPr="0023307A">
        <w:rPr>
          <w:sz w:val="24"/>
        </w:rPr>
        <w:t xml:space="preserve">№ </w:t>
      </w:r>
      <w:r>
        <w:rPr>
          <w:sz w:val="24"/>
        </w:rPr>
        <w:t>12</w:t>
      </w:r>
      <w:r w:rsidRPr="0023307A">
        <w:rPr>
          <w:sz w:val="24"/>
        </w:rPr>
        <w:t> к Учетной политике</w:t>
      </w:r>
      <w:r>
        <w:t>.</w:t>
      </w:r>
      <w:bookmarkEnd w:id="4"/>
      <w:r>
        <w:t xml:space="preserve"> </w:t>
      </w:r>
      <w:r w:rsidRPr="0023307A">
        <w:rPr>
          <w:sz w:val="24"/>
        </w:rPr>
        <w:t xml:space="preserve">(Основание: </w:t>
      </w:r>
      <w:hyperlink r:id="rId17" w:history="1">
        <w:r w:rsidRPr="0023307A">
          <w:rPr>
            <w:rStyle w:val="a9"/>
            <w:sz w:val="24"/>
          </w:rPr>
          <w:t>ч. 1 ст. 19</w:t>
        </w:r>
      </w:hyperlink>
      <w:r w:rsidRPr="0023307A">
        <w:rPr>
          <w:sz w:val="24"/>
        </w:rPr>
        <w:t xml:space="preserve"> Закона № 402-ФЗ, </w:t>
      </w:r>
      <w:hyperlink r:id="rId18" w:history="1">
        <w:r w:rsidRPr="0023307A">
          <w:rPr>
            <w:rStyle w:val="a9"/>
            <w:sz w:val="24"/>
          </w:rPr>
          <w:t>п. 23</w:t>
        </w:r>
      </w:hyperlink>
      <w:r w:rsidRPr="0023307A">
        <w:rPr>
          <w:sz w:val="24"/>
        </w:rPr>
        <w:t xml:space="preserve"> СГС "Концептуальные основы", </w:t>
      </w:r>
      <w:hyperlink r:id="rId19" w:history="1">
        <w:r w:rsidRPr="0023307A">
          <w:rPr>
            <w:rStyle w:val="a9"/>
            <w:sz w:val="24"/>
          </w:rPr>
          <w:t>п. 9</w:t>
        </w:r>
      </w:hyperlink>
      <w:r w:rsidRPr="0023307A">
        <w:rPr>
          <w:sz w:val="24"/>
        </w:rPr>
        <w:t xml:space="preserve"> СГС "Учетная политика")</w:t>
      </w:r>
    </w:p>
    <w:p w:rsidR="005F6CDF" w:rsidRPr="0023307A" w:rsidRDefault="005310A2" w:rsidP="0023307A">
      <w:pPr>
        <w:pStyle w:val="2"/>
        <w:numPr>
          <w:ilvl w:val="0"/>
          <w:numId w:val="0"/>
        </w:numPr>
        <w:rPr>
          <w:sz w:val="24"/>
        </w:rPr>
      </w:pPr>
      <w:r>
        <w:rPr>
          <w:color w:val="000000"/>
          <w:sz w:val="24"/>
          <w:szCs w:val="24"/>
        </w:rPr>
        <w:t>3.1</w:t>
      </w:r>
      <w:r w:rsidR="0023307A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.</w:t>
      </w:r>
      <w:r w:rsidR="005F6CDF" w:rsidRPr="005F6CDF">
        <w:rPr>
          <w:color w:val="000000"/>
          <w:sz w:val="24"/>
          <w:szCs w:val="24"/>
        </w:rPr>
        <w:t xml:space="preserve"> Первичные и сводные учетные документы составляются на бумажных и машинных носителях информации (заверенные собственноручной подписью), а также в форме электронных документов (заверенные электронной подписью).</w:t>
      </w:r>
    </w:p>
    <w:p w:rsidR="005F6CDF" w:rsidRPr="005F6CDF" w:rsidRDefault="005F6CDF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Основание: </w:t>
      </w:r>
      <w:r w:rsidRPr="005F6CDF">
        <w:rPr>
          <w:rFonts w:ascii="Times New Roman" w:hAnsi="Times New Roman" w:cs="Times New Roman"/>
          <w:color w:val="0000FF"/>
          <w:sz w:val="24"/>
          <w:szCs w:val="24"/>
        </w:rPr>
        <w:t xml:space="preserve">часть 5 </w:t>
      </w:r>
      <w:r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статьи 9 Закона от 6 декабря 2011 г. № 402-ФЗ, пункты </w:t>
      </w:r>
      <w:r w:rsidRPr="005F6CDF">
        <w:rPr>
          <w:rFonts w:ascii="Times New Roman" w:hAnsi="Times New Roman" w:cs="Times New Roman"/>
          <w:color w:val="0000FF"/>
          <w:sz w:val="24"/>
          <w:szCs w:val="24"/>
        </w:rPr>
        <w:t>7</w:t>
      </w:r>
      <w:r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F6CDF">
        <w:rPr>
          <w:rFonts w:ascii="Times New Roman" w:hAnsi="Times New Roman" w:cs="Times New Roman"/>
          <w:color w:val="0000FF"/>
          <w:sz w:val="24"/>
          <w:szCs w:val="24"/>
        </w:rPr>
        <w:t xml:space="preserve">11 </w:t>
      </w:r>
      <w:r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Инструкции к Единому плану счетов № 157н, </w:t>
      </w:r>
      <w:r w:rsidRPr="005F6CDF">
        <w:rPr>
          <w:rFonts w:ascii="Times New Roman" w:hAnsi="Times New Roman" w:cs="Times New Roman"/>
          <w:color w:val="0000FF"/>
          <w:sz w:val="24"/>
          <w:szCs w:val="24"/>
        </w:rPr>
        <w:t xml:space="preserve">статья 2 </w:t>
      </w:r>
      <w:r w:rsidRPr="005F6CDF">
        <w:rPr>
          <w:rFonts w:ascii="Times New Roman" w:hAnsi="Times New Roman" w:cs="Times New Roman"/>
          <w:color w:val="000000"/>
          <w:sz w:val="24"/>
          <w:szCs w:val="24"/>
        </w:rPr>
        <w:t>Закона от 6 апреля 2011 г. № 63-ФЗ.</w:t>
      </w:r>
    </w:p>
    <w:p w:rsidR="005310A2" w:rsidRDefault="005310A2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10A2" w:rsidRDefault="005310A2" w:rsidP="00531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5310A2">
        <w:rPr>
          <w:rFonts w:ascii="Times New Roman" w:hAnsi="Times New Roman" w:cs="Times New Roman"/>
          <w:b/>
          <w:color w:val="000000"/>
          <w:sz w:val="28"/>
          <w:szCs w:val="24"/>
        </w:rPr>
        <w:t>4. Учет отдельных видов имущества и обязательств</w:t>
      </w:r>
    </w:p>
    <w:p w:rsidR="005310A2" w:rsidRPr="005310A2" w:rsidRDefault="005310A2" w:rsidP="00531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5F6CDF" w:rsidRPr="005F6CDF" w:rsidRDefault="005310A2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 Инвентаризация имущества и обязательств проводится раз в год перед составлением годовой отчетности, а также в иных случаях, предусмотренных законодательством. Порядок и график проведения инвентаризации имущества, финансовых активов и обязательств приведен в </w:t>
      </w:r>
      <w:r w:rsidR="005F6CDF" w:rsidRPr="005F6CDF">
        <w:rPr>
          <w:rFonts w:ascii="Times New Roman" w:hAnsi="Times New Roman" w:cs="Times New Roman"/>
          <w:color w:val="0000FF"/>
          <w:sz w:val="24"/>
          <w:szCs w:val="24"/>
        </w:rPr>
        <w:t xml:space="preserve">приложении </w:t>
      </w:r>
      <w:r w:rsidR="0023307A">
        <w:rPr>
          <w:rFonts w:ascii="Times New Roman" w:hAnsi="Times New Roman" w:cs="Times New Roman"/>
          <w:color w:val="0000FF"/>
          <w:sz w:val="24"/>
          <w:szCs w:val="24"/>
        </w:rPr>
        <w:t>10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6CDF" w:rsidRPr="005F6CDF" w:rsidRDefault="005F6CDF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Основание: </w:t>
      </w:r>
      <w:r w:rsidRPr="005F6CDF">
        <w:rPr>
          <w:rFonts w:ascii="Times New Roman" w:hAnsi="Times New Roman" w:cs="Times New Roman"/>
          <w:color w:val="0000FF"/>
          <w:sz w:val="24"/>
          <w:szCs w:val="24"/>
        </w:rPr>
        <w:t xml:space="preserve">статья 11 </w:t>
      </w:r>
      <w:r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Закона от 6 декабря 2011 г. № 402-ФЗ, </w:t>
      </w:r>
      <w:r w:rsidRPr="005F6CDF">
        <w:rPr>
          <w:rFonts w:ascii="Times New Roman" w:hAnsi="Times New Roman" w:cs="Times New Roman"/>
          <w:color w:val="0000FF"/>
          <w:sz w:val="24"/>
          <w:szCs w:val="24"/>
        </w:rPr>
        <w:t xml:space="preserve">пункт 1.5 </w:t>
      </w:r>
      <w:r w:rsidRPr="005F6CDF">
        <w:rPr>
          <w:rFonts w:ascii="Times New Roman" w:hAnsi="Times New Roman" w:cs="Times New Roman"/>
          <w:color w:val="000000"/>
          <w:sz w:val="24"/>
          <w:szCs w:val="24"/>
        </w:rPr>
        <w:t>Методических указаний, утвержденных приказом Минфина России от 13 июня 1995 г. № 49.</w:t>
      </w:r>
    </w:p>
    <w:p w:rsidR="005F6CDF" w:rsidRPr="005F6CDF" w:rsidRDefault="005310A2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 Предельная сумма выдачи денежных средств под отчет на хозяйственные расходы устанавливается в размере 10000(Десять тысяч) рублей. На основании распоряжения руководителя в исключительных случаях сумма может быть увеличена, но не более лимита расчетов наличными средствами между юридическими лицами в соответствии с указанием Банка России.</w:t>
      </w:r>
    </w:p>
    <w:p w:rsidR="005F6CDF" w:rsidRPr="005F6CDF" w:rsidRDefault="005F6CDF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Основание: </w:t>
      </w:r>
      <w:r w:rsidRPr="005F6CDF">
        <w:rPr>
          <w:rFonts w:ascii="Times New Roman" w:hAnsi="Times New Roman" w:cs="Times New Roman"/>
          <w:color w:val="0000FF"/>
          <w:sz w:val="24"/>
          <w:szCs w:val="24"/>
        </w:rPr>
        <w:t xml:space="preserve">пункт 1 </w:t>
      </w:r>
      <w:r w:rsidRPr="005F6CDF">
        <w:rPr>
          <w:rFonts w:ascii="Times New Roman" w:hAnsi="Times New Roman" w:cs="Times New Roman"/>
          <w:color w:val="000000"/>
          <w:sz w:val="24"/>
          <w:szCs w:val="24"/>
        </w:rPr>
        <w:t>указания Банка России от 20 июня 2007 г. № 1843-У.</w:t>
      </w:r>
    </w:p>
    <w:p w:rsidR="005F6CDF" w:rsidRPr="005F6CDF" w:rsidRDefault="005310A2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 Выдача средств на хозяйственные расходы производится штатным сотрудникам, с которыми заключен договор о полной материальной ответственности.</w:t>
      </w:r>
    </w:p>
    <w:p w:rsidR="005F6CDF" w:rsidRPr="005F6CDF" w:rsidRDefault="005F6CDF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CDF">
        <w:rPr>
          <w:rFonts w:ascii="Times New Roman" w:hAnsi="Times New Roman" w:cs="Times New Roman"/>
          <w:color w:val="000000"/>
          <w:sz w:val="24"/>
          <w:szCs w:val="24"/>
        </w:rPr>
        <w:t>Допускается выдача перерасхода произведенным штатным сотрудником расходов связанных с вып</w:t>
      </w:r>
      <w:r w:rsidR="005310A2">
        <w:rPr>
          <w:rFonts w:ascii="Times New Roman" w:hAnsi="Times New Roman" w:cs="Times New Roman"/>
          <w:color w:val="000000"/>
          <w:sz w:val="24"/>
          <w:szCs w:val="24"/>
        </w:rPr>
        <w:t>олнением его должностных обязанн</w:t>
      </w:r>
      <w:r w:rsidRPr="005F6CDF">
        <w:rPr>
          <w:rFonts w:ascii="Times New Roman" w:hAnsi="Times New Roman" w:cs="Times New Roman"/>
          <w:color w:val="000000"/>
          <w:sz w:val="24"/>
          <w:szCs w:val="24"/>
        </w:rPr>
        <w:t>остей (медосмотр, анализы)</w:t>
      </w:r>
    </w:p>
    <w:p w:rsidR="005F6CDF" w:rsidRPr="005F6CDF" w:rsidRDefault="005310A2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4.4.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 Должностные лица, ответственные за учет, хранение и выдачу следующих бланков строгой отчетности:</w:t>
      </w:r>
    </w:p>
    <w:p w:rsidR="005F6CDF" w:rsidRPr="005F6CDF" w:rsidRDefault="005F6CDF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CDF">
        <w:rPr>
          <w:rFonts w:ascii="Times New Roman" w:hAnsi="Times New Roman" w:cs="Times New Roman"/>
          <w:color w:val="000000"/>
          <w:sz w:val="24"/>
          <w:szCs w:val="24"/>
        </w:rPr>
        <w:t>– бланков трудовых книжек и вкладышей к ним — руководитель;</w:t>
      </w:r>
    </w:p>
    <w:p w:rsidR="005F6CDF" w:rsidRPr="005F6CDF" w:rsidRDefault="005F6CDF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CDF">
        <w:rPr>
          <w:rFonts w:ascii="Times New Roman" w:hAnsi="Times New Roman" w:cs="Times New Roman"/>
          <w:color w:val="000000"/>
          <w:sz w:val="24"/>
          <w:szCs w:val="24"/>
        </w:rPr>
        <w:t>– бланков платежных квитанций – руководитель.</w:t>
      </w:r>
    </w:p>
    <w:p w:rsidR="005F6CDF" w:rsidRPr="005F6CDF" w:rsidRDefault="005310A2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 Порядок закупок товаров, работ и услуг определяется в соответствии с действующим законодательством. Состав постоянно действующей единой комиссии для осуществления закупок товаров, работ и услуг утверждается руководителем учреждения (</w:t>
      </w:r>
      <w:r w:rsidR="005F6CDF" w:rsidRPr="005F6CDF">
        <w:rPr>
          <w:rFonts w:ascii="Times New Roman" w:hAnsi="Times New Roman" w:cs="Times New Roman"/>
          <w:color w:val="0000FF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FF"/>
          <w:sz w:val="24"/>
          <w:szCs w:val="24"/>
        </w:rPr>
        <w:t>1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F6CDF" w:rsidRPr="005F6CDF" w:rsidRDefault="005310A2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4.6.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 Утверждается состав постоянно действующих комиссий:</w:t>
      </w:r>
    </w:p>
    <w:p w:rsidR="005F6CDF" w:rsidRPr="005F6CDF" w:rsidRDefault="005F6CDF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CDF">
        <w:rPr>
          <w:rFonts w:ascii="Times New Roman" w:hAnsi="Times New Roman" w:cs="Times New Roman"/>
          <w:color w:val="000000"/>
          <w:sz w:val="24"/>
          <w:szCs w:val="24"/>
        </w:rPr>
        <w:t>– комиссии по поступлению и выбытию активов (</w:t>
      </w:r>
      <w:r w:rsidRPr="005F6CDF">
        <w:rPr>
          <w:rFonts w:ascii="Times New Roman" w:hAnsi="Times New Roman" w:cs="Times New Roman"/>
          <w:color w:val="0000FF"/>
          <w:sz w:val="24"/>
          <w:szCs w:val="24"/>
        </w:rPr>
        <w:t xml:space="preserve">приложение </w:t>
      </w:r>
      <w:r w:rsidR="005310A2">
        <w:rPr>
          <w:rFonts w:ascii="Times New Roman" w:hAnsi="Times New Roman" w:cs="Times New Roman"/>
          <w:color w:val="0000FF"/>
          <w:sz w:val="24"/>
          <w:szCs w:val="24"/>
        </w:rPr>
        <w:t>1</w:t>
      </w:r>
      <w:r w:rsidRPr="005F6CDF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5F6CDF" w:rsidRPr="005F6CDF" w:rsidRDefault="005F6CDF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CDF">
        <w:rPr>
          <w:rFonts w:ascii="Times New Roman" w:hAnsi="Times New Roman" w:cs="Times New Roman"/>
          <w:color w:val="000000"/>
          <w:sz w:val="24"/>
          <w:szCs w:val="24"/>
        </w:rPr>
        <w:t>– инвентаризационной комиссии (</w:t>
      </w:r>
      <w:r w:rsidRPr="005F6CDF">
        <w:rPr>
          <w:rFonts w:ascii="Times New Roman" w:hAnsi="Times New Roman" w:cs="Times New Roman"/>
          <w:color w:val="0000FF"/>
          <w:sz w:val="24"/>
          <w:szCs w:val="24"/>
        </w:rPr>
        <w:t xml:space="preserve">приложение </w:t>
      </w:r>
      <w:r w:rsidR="005310A2">
        <w:rPr>
          <w:rFonts w:ascii="Times New Roman" w:hAnsi="Times New Roman" w:cs="Times New Roman"/>
          <w:color w:val="0000FF"/>
          <w:sz w:val="24"/>
          <w:szCs w:val="24"/>
        </w:rPr>
        <w:t>2</w:t>
      </w:r>
      <w:r w:rsidRPr="005F6CDF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5F6CDF" w:rsidRPr="005F6CDF" w:rsidRDefault="005310A2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4.7.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>Руководителями учреждений создаются инвентаризационные комиссии из числа сотрудников учр</w:t>
      </w:r>
      <w:r w:rsidR="002931EF">
        <w:rPr>
          <w:rFonts w:ascii="Times New Roman" w:hAnsi="Times New Roman" w:cs="Times New Roman"/>
          <w:color w:val="000000"/>
          <w:sz w:val="24"/>
          <w:szCs w:val="24"/>
        </w:rPr>
        <w:t>еждения приказом по учреждению.</w:t>
      </w:r>
      <w:r w:rsidR="005F6CDF" w:rsidRPr="005F6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>Применяется следующая методика бухгалтерского учета по видам доходов, финансовых и нефинансовых активов и обязательств, операций, приводящих к их изменению.</w:t>
      </w:r>
    </w:p>
    <w:p w:rsidR="005F6CDF" w:rsidRPr="005F6CDF" w:rsidRDefault="002931EF" w:rsidP="00293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="005F6CDF" w:rsidRPr="005F6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Учет </w:t>
      </w:r>
      <w:r w:rsidR="00D50C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основных средств</w:t>
      </w:r>
    </w:p>
    <w:p w:rsidR="005F6CDF" w:rsidRPr="005F6CDF" w:rsidRDefault="002931EF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5.1.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 В составе основных средств учитываются материальные объекты, используемые в процессе деятельности учреждения при выполнении работ или оказании услуг либо для управленческих нужд учреждения, независимо от стоимости объектов основных средств, со сроком полезного 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использования более 12 месяцев. Первоначальной стоимостью основных средств признается сумма фактических вложений учреждения в приобретение, сооружение и изготовление объектов основных средств.</w:t>
      </w:r>
    </w:p>
    <w:p w:rsidR="005F6CDF" w:rsidRPr="005F6CDF" w:rsidRDefault="005F6CDF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Основание: пункты </w:t>
      </w:r>
      <w:r w:rsidRPr="005F6CDF">
        <w:rPr>
          <w:rFonts w:ascii="Times New Roman" w:hAnsi="Times New Roman" w:cs="Times New Roman"/>
          <w:color w:val="0000FF"/>
          <w:sz w:val="24"/>
          <w:szCs w:val="24"/>
        </w:rPr>
        <w:t>23–25</w:t>
      </w:r>
      <w:r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F6CDF">
        <w:rPr>
          <w:rFonts w:ascii="Times New Roman" w:hAnsi="Times New Roman" w:cs="Times New Roman"/>
          <w:color w:val="0000FF"/>
          <w:sz w:val="24"/>
          <w:szCs w:val="24"/>
        </w:rPr>
        <w:t>38</w:t>
      </w:r>
      <w:r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F6CDF">
        <w:rPr>
          <w:rFonts w:ascii="Times New Roman" w:hAnsi="Times New Roman" w:cs="Times New Roman"/>
          <w:color w:val="0000FF"/>
          <w:sz w:val="24"/>
          <w:szCs w:val="24"/>
        </w:rPr>
        <w:t>39</w:t>
      </w:r>
      <w:r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F6CDF">
        <w:rPr>
          <w:rFonts w:ascii="Times New Roman" w:hAnsi="Times New Roman" w:cs="Times New Roman"/>
          <w:color w:val="0000FF"/>
          <w:sz w:val="24"/>
          <w:szCs w:val="24"/>
        </w:rPr>
        <w:t xml:space="preserve">47 </w:t>
      </w:r>
      <w:r w:rsidRPr="005F6CDF">
        <w:rPr>
          <w:rFonts w:ascii="Times New Roman" w:hAnsi="Times New Roman" w:cs="Times New Roman"/>
          <w:color w:val="000000"/>
          <w:sz w:val="24"/>
          <w:szCs w:val="24"/>
        </w:rPr>
        <w:t>Инструкции к Единому плану счетов № 157н.</w:t>
      </w:r>
    </w:p>
    <w:p w:rsidR="005F6CDF" w:rsidRPr="005F6CDF" w:rsidRDefault="002931EF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>. Каждому объекту основных средств и нематериальных активов стоимостью свыше 3000 руб. присваивается уникальный инвентарный номер, состоящий из десяти знаков. 1-й разряд – код вида деятельности: 2–4-й разряды – код объекта учета синтетического счета в Плане счетов бухгалтерского учета (</w:t>
      </w:r>
      <w:r w:rsidR="005F6CDF" w:rsidRPr="005F6CDF">
        <w:rPr>
          <w:rFonts w:ascii="Times New Roman" w:hAnsi="Times New Roman" w:cs="Times New Roman"/>
          <w:color w:val="0000FF"/>
          <w:sz w:val="24"/>
          <w:szCs w:val="24"/>
        </w:rPr>
        <w:t xml:space="preserve">приложение 1 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>к приказу Минфина России от 16 декабря 2010 г. № 174н);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>5–6-й разряды – код группы и вида синтетического счета Плана счетов бухгалтерского учета (</w:t>
      </w:r>
      <w:r w:rsidR="005F6CDF" w:rsidRPr="005F6CDF">
        <w:rPr>
          <w:rFonts w:ascii="Times New Roman" w:hAnsi="Times New Roman" w:cs="Times New Roman"/>
          <w:color w:val="0000FF"/>
          <w:sz w:val="24"/>
          <w:szCs w:val="24"/>
        </w:rPr>
        <w:t xml:space="preserve">приложение 1 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к приказу Минфина России от 16 декабря 2010 г. № 174н); 7–10-й разряды – порядковый номер нефинансового актива. Основание: </w:t>
      </w:r>
      <w:r w:rsidR="005F6CDF" w:rsidRPr="005F6CDF">
        <w:rPr>
          <w:rFonts w:ascii="Times New Roman" w:hAnsi="Times New Roman" w:cs="Times New Roman"/>
          <w:color w:val="0000FF"/>
          <w:sz w:val="24"/>
          <w:szCs w:val="24"/>
        </w:rPr>
        <w:t xml:space="preserve">пункт 46 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>Инструкции к Единому плану счетов № 157н.</w:t>
      </w:r>
    </w:p>
    <w:p w:rsidR="005F6CDF" w:rsidRPr="005F6CDF" w:rsidRDefault="005F6CDF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CDF">
        <w:rPr>
          <w:rFonts w:ascii="Times New Roman" w:hAnsi="Times New Roman" w:cs="Times New Roman"/>
          <w:color w:val="000000"/>
          <w:sz w:val="24"/>
          <w:szCs w:val="24"/>
        </w:rPr>
        <w:t>Аналитический учет объектов основных средств ведется по отдельным инвентарным объектам в разрезе групп (видов) объектов основных средств, материально – ответственным лицам и месту их нахождения.</w:t>
      </w:r>
    </w:p>
    <w:p w:rsidR="005F6CDF" w:rsidRPr="00D50C6C" w:rsidRDefault="0023307A" w:rsidP="00D50C6C">
      <w:pPr>
        <w:pStyle w:val="1"/>
        <w:numPr>
          <w:ilvl w:val="0"/>
          <w:numId w:val="0"/>
        </w:numPr>
        <w:shd w:val="clear" w:color="auto" w:fill="FFFFFF"/>
        <w:spacing w:before="0" w:after="144" w:line="242" w:lineRule="atLeast"/>
        <w:jc w:val="left"/>
        <w:rPr>
          <w:b w:val="0"/>
          <w:color w:val="333333"/>
          <w:szCs w:val="24"/>
        </w:rPr>
      </w:pPr>
      <w:r w:rsidRPr="00D50C6C">
        <w:rPr>
          <w:b w:val="0"/>
          <w:color w:val="000000"/>
          <w:szCs w:val="24"/>
        </w:rPr>
        <w:t>5.3.</w:t>
      </w:r>
      <w:r w:rsidR="005F6CDF" w:rsidRPr="00D50C6C">
        <w:rPr>
          <w:b w:val="0"/>
          <w:color w:val="000000"/>
          <w:szCs w:val="24"/>
        </w:rPr>
        <w:t xml:space="preserve">Учет основных средств на соответствующих счетах Плана счетов бухгалтерского учета ведется в соответствии с требованиями </w:t>
      </w:r>
      <w:r w:rsidR="005F6CDF" w:rsidRPr="00D50C6C">
        <w:rPr>
          <w:b w:val="0"/>
          <w:color w:val="0000FF"/>
          <w:szCs w:val="24"/>
        </w:rPr>
        <w:t>Общероссийского классификатора основных фондов ОК 013-94</w:t>
      </w:r>
      <w:r w:rsidR="00D50C6C" w:rsidRPr="00D50C6C">
        <w:rPr>
          <w:b w:val="0"/>
          <w:color w:val="000000"/>
          <w:szCs w:val="24"/>
        </w:rPr>
        <w:t xml:space="preserve">, </w:t>
      </w:r>
      <w:r w:rsidR="00D50C6C" w:rsidRPr="00D50C6C">
        <w:rPr>
          <w:b w:val="0"/>
          <w:color w:val="333333"/>
          <w:szCs w:val="24"/>
        </w:rPr>
        <w:t xml:space="preserve">(принят и введен в действие Приказом </w:t>
      </w:r>
      <w:proofErr w:type="spellStart"/>
      <w:r w:rsidR="00D50C6C" w:rsidRPr="00D50C6C">
        <w:rPr>
          <w:b w:val="0"/>
          <w:color w:val="333333"/>
          <w:szCs w:val="24"/>
        </w:rPr>
        <w:t>Росстандарта</w:t>
      </w:r>
      <w:proofErr w:type="spellEnd"/>
      <w:r w:rsidR="00D50C6C" w:rsidRPr="00D50C6C">
        <w:rPr>
          <w:b w:val="0"/>
          <w:color w:val="333333"/>
          <w:szCs w:val="24"/>
        </w:rPr>
        <w:t xml:space="preserve"> от 12.12.2014 N 2018-ст) (ред. от 08.05.2018). </w:t>
      </w:r>
      <w:r w:rsidR="005F6CDF" w:rsidRPr="00D50C6C">
        <w:rPr>
          <w:b w:val="0"/>
          <w:color w:val="000000"/>
          <w:szCs w:val="24"/>
        </w:rPr>
        <w:t xml:space="preserve">Основание: </w:t>
      </w:r>
      <w:r w:rsidR="005F6CDF" w:rsidRPr="00D50C6C">
        <w:rPr>
          <w:b w:val="0"/>
          <w:color w:val="0000FF"/>
          <w:szCs w:val="24"/>
        </w:rPr>
        <w:t xml:space="preserve">пункт 45 </w:t>
      </w:r>
      <w:r w:rsidR="005F6CDF" w:rsidRPr="00D50C6C">
        <w:rPr>
          <w:b w:val="0"/>
          <w:color w:val="000000"/>
          <w:szCs w:val="24"/>
        </w:rPr>
        <w:t>Инструкции к Единому плану счетов № 157н.</w:t>
      </w:r>
      <w:r w:rsidR="00D50C6C">
        <w:rPr>
          <w:b w:val="0"/>
          <w:color w:val="000000"/>
          <w:szCs w:val="24"/>
        </w:rPr>
        <w:t xml:space="preserve"> </w:t>
      </w:r>
      <w:r w:rsidR="005F6CDF" w:rsidRPr="00D50C6C">
        <w:rPr>
          <w:b w:val="0"/>
          <w:color w:val="000000"/>
          <w:szCs w:val="24"/>
        </w:rPr>
        <w:t xml:space="preserve">Учёт объектов основных средств стоимостью до 3000 рублей включительно осуществляется на </w:t>
      </w:r>
      <w:proofErr w:type="spellStart"/>
      <w:r w:rsidR="005F6CDF" w:rsidRPr="00D50C6C">
        <w:rPr>
          <w:b w:val="0"/>
          <w:color w:val="000000"/>
          <w:szCs w:val="24"/>
        </w:rPr>
        <w:t>забалансовом</w:t>
      </w:r>
      <w:proofErr w:type="spellEnd"/>
      <w:r w:rsidR="005F6CDF" w:rsidRPr="00D50C6C">
        <w:rPr>
          <w:b w:val="0"/>
          <w:color w:val="000000"/>
          <w:szCs w:val="24"/>
        </w:rPr>
        <w:t xml:space="preserve"> счете 21 «Основные средства стоимостью до 3000 рублей включительно в эксплуатации» с момента их ввода в эксплуатацию по наименованиям, количеству, материально ответственным лицам и месту их нахождения.</w:t>
      </w:r>
    </w:p>
    <w:p w:rsidR="005F6CDF" w:rsidRPr="005F6CDF" w:rsidRDefault="0023307A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5.4.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К хозяйственному инвентарю относятся предметы конторского и хозяйственного пользования, непосредственно используемые в производственном процессе, спортивный инвентарь. Срок службы хозяйственного инвентаря устанавливается согласно </w:t>
      </w:r>
      <w:r>
        <w:rPr>
          <w:rFonts w:ascii="Times New Roman" w:hAnsi="Times New Roman" w:cs="Times New Roman"/>
          <w:color w:val="0000FF"/>
          <w:sz w:val="24"/>
          <w:szCs w:val="24"/>
        </w:rPr>
        <w:t>приложению 7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6CDF" w:rsidRPr="005F6CDF" w:rsidRDefault="0023307A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5.5.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Начисление амортизации основных средств в бухгалтерском учете производится линейным способом в соответствии со сроками полезного использования. Основание: </w:t>
      </w:r>
      <w:r w:rsidR="005F6CDF" w:rsidRPr="005F6CDF">
        <w:rPr>
          <w:rFonts w:ascii="Times New Roman" w:hAnsi="Times New Roman" w:cs="Times New Roman"/>
          <w:color w:val="0000FF"/>
          <w:sz w:val="24"/>
          <w:szCs w:val="24"/>
        </w:rPr>
        <w:t xml:space="preserve">пункт 85 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>Инструкции к Единому плану счетов № 157н.</w:t>
      </w:r>
    </w:p>
    <w:p w:rsidR="005F6CDF" w:rsidRPr="005F6CDF" w:rsidRDefault="0023307A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5.6.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 Срок полезного использования объектов основных средств устанавливается комиссией по поступлению и выбытию активов (</w:t>
      </w:r>
      <w:r w:rsidR="005F6CDF" w:rsidRPr="005F6CDF">
        <w:rPr>
          <w:rFonts w:ascii="Times New Roman" w:hAnsi="Times New Roman" w:cs="Times New Roman"/>
          <w:color w:val="0000FF"/>
          <w:sz w:val="24"/>
          <w:szCs w:val="24"/>
        </w:rPr>
        <w:t>приложение 8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>) исходя из следующих факторов: – информации, содержащейся в законодательстве РФ; – рекомендаций, содержащихся в документах производителя, – при отсутствии соответствующих норм в законодательстве РФ. Если такая информация отсутствует, срок определяется на основании решения комиссии учреждения по поступлению и выбытию активов, принятого с учетом ожидаемого срока использования и физического износа объекта, а также с учетом гарантийного срока использования; – сроков фактической эксплуатации и ранее начисленной суммы амортизации – для безвозмездно полученных объектов.</w:t>
      </w:r>
    </w:p>
    <w:p w:rsidR="005F6CDF" w:rsidRPr="005F6CDF" w:rsidRDefault="005F6CDF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Для объектов, включенных в амортизационные группы с первой по девятую, срок полезного использования определяется по наибольшему сроку, указанному в </w:t>
      </w:r>
      <w:r w:rsidRPr="005F6CDF">
        <w:rPr>
          <w:rFonts w:ascii="Times New Roman" w:hAnsi="Times New Roman" w:cs="Times New Roman"/>
          <w:color w:val="0000FF"/>
          <w:sz w:val="24"/>
          <w:szCs w:val="24"/>
        </w:rPr>
        <w:t xml:space="preserve">постановлении Правительства РФ от 1 января 2002 г. № 1 </w:t>
      </w:r>
      <w:r w:rsidRPr="005F6CDF">
        <w:rPr>
          <w:rFonts w:ascii="Times New Roman" w:hAnsi="Times New Roman" w:cs="Times New Roman"/>
          <w:color w:val="000000"/>
          <w:sz w:val="24"/>
          <w:szCs w:val="24"/>
        </w:rPr>
        <w:t>«О Классификации основных средств, включаемых в амортизационные группы».</w:t>
      </w:r>
      <w:r w:rsidR="00233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Для объектов, включенных в десятую амортизационную группу, срок полезного использования рассчитывается исходя из </w:t>
      </w:r>
      <w:r w:rsidRPr="005F6CDF">
        <w:rPr>
          <w:rFonts w:ascii="Times New Roman" w:hAnsi="Times New Roman" w:cs="Times New Roman"/>
          <w:color w:val="0000FF"/>
          <w:sz w:val="24"/>
          <w:szCs w:val="24"/>
        </w:rPr>
        <w:t>единых норм</w:t>
      </w:r>
      <w:r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утвержденных </w:t>
      </w:r>
      <w:r w:rsidRPr="005F6CDF">
        <w:rPr>
          <w:rFonts w:ascii="Times New Roman" w:hAnsi="Times New Roman" w:cs="Times New Roman"/>
          <w:color w:val="0000FF"/>
          <w:sz w:val="24"/>
          <w:szCs w:val="24"/>
        </w:rPr>
        <w:t>постановлением Совета Министров СССР от 22 октября 1990 г. № 1072</w:t>
      </w:r>
      <w:r w:rsidRPr="005F6CD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6CDF" w:rsidRPr="005F6CDF" w:rsidRDefault="005F6CDF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Основание: </w:t>
      </w:r>
      <w:r w:rsidRPr="005F6CDF">
        <w:rPr>
          <w:rFonts w:ascii="Times New Roman" w:hAnsi="Times New Roman" w:cs="Times New Roman"/>
          <w:color w:val="0000FF"/>
          <w:sz w:val="24"/>
          <w:szCs w:val="24"/>
        </w:rPr>
        <w:t xml:space="preserve">пункт 44 </w:t>
      </w:r>
      <w:r w:rsidRPr="005F6CDF">
        <w:rPr>
          <w:rFonts w:ascii="Times New Roman" w:hAnsi="Times New Roman" w:cs="Times New Roman"/>
          <w:color w:val="000000"/>
          <w:sz w:val="24"/>
          <w:szCs w:val="24"/>
        </w:rPr>
        <w:t>Инструкции к Единому плану счетов № 157н.</w:t>
      </w:r>
    </w:p>
    <w:p w:rsidR="005F6CDF" w:rsidRPr="005F6CDF" w:rsidRDefault="0023307A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5.7.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Переоценка основных средств производится в сроки и в порядке, устанавливаемые Правительством РФ. Основание: </w:t>
      </w:r>
      <w:r w:rsidR="005F6CDF" w:rsidRPr="005F6CDF">
        <w:rPr>
          <w:rFonts w:ascii="Times New Roman" w:hAnsi="Times New Roman" w:cs="Times New Roman"/>
          <w:color w:val="0000FF"/>
          <w:sz w:val="24"/>
          <w:szCs w:val="24"/>
        </w:rPr>
        <w:t xml:space="preserve">пункт 28 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>Инструкции к Единому плану счетов № 157н.</w:t>
      </w:r>
    </w:p>
    <w:p w:rsidR="005F6CDF" w:rsidRPr="005F6CDF" w:rsidRDefault="0023307A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5.8. 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>Начисление амортизации нематериальных активов производится линейным способом в соответствии со сроками полезного использования.</w:t>
      </w:r>
    </w:p>
    <w:p w:rsidR="005F6CDF" w:rsidRPr="005F6CDF" w:rsidRDefault="005F6CDF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Основание: </w:t>
      </w:r>
      <w:r w:rsidRPr="005F6CDF">
        <w:rPr>
          <w:rFonts w:ascii="Times New Roman" w:hAnsi="Times New Roman" w:cs="Times New Roman"/>
          <w:color w:val="0000FF"/>
          <w:sz w:val="24"/>
          <w:szCs w:val="24"/>
        </w:rPr>
        <w:t xml:space="preserve">пункт 93 </w:t>
      </w:r>
      <w:r w:rsidRPr="005F6CDF">
        <w:rPr>
          <w:rFonts w:ascii="Times New Roman" w:hAnsi="Times New Roman" w:cs="Times New Roman"/>
          <w:color w:val="000000"/>
          <w:sz w:val="24"/>
          <w:szCs w:val="24"/>
        </w:rPr>
        <w:t>Инструкции к Единому плану счетов № 157н.</w:t>
      </w:r>
    </w:p>
    <w:p w:rsidR="005F6CDF" w:rsidRPr="005F6CDF" w:rsidRDefault="005D5D5C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5.9.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 Срок полезного использования нематериальных активов устанавливается комиссией по поступлению и выбытию активов (</w:t>
      </w:r>
      <w:r w:rsidR="005F6CDF" w:rsidRPr="005F6CDF">
        <w:rPr>
          <w:rFonts w:ascii="Times New Roman" w:hAnsi="Times New Roman" w:cs="Times New Roman"/>
          <w:color w:val="0000FF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FF"/>
          <w:sz w:val="24"/>
          <w:szCs w:val="24"/>
        </w:rPr>
        <w:t>1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>), исходя из срока:</w:t>
      </w:r>
    </w:p>
    <w:p w:rsidR="005F6CDF" w:rsidRPr="005F6CDF" w:rsidRDefault="005F6CDF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 w:rsidRPr="005F6CDF">
        <w:rPr>
          <w:rFonts w:ascii="Times New Roman" w:hAnsi="Times New Roman" w:cs="Times New Roman"/>
          <w:color w:val="000000"/>
          <w:sz w:val="24"/>
          <w:szCs w:val="24"/>
        </w:rPr>
        <w:t>в течение</w:t>
      </w:r>
      <w:proofErr w:type="gramEnd"/>
      <w:r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 которого учреждению будут принадлежать исключительные права на объект. Этот срок указывается в охранных документах (патентах, свидетельствах и т. п.), или он следует из закона;</w:t>
      </w:r>
    </w:p>
    <w:p w:rsidR="005F6CDF" w:rsidRPr="005F6CDF" w:rsidRDefault="005F6CDF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 w:rsidRPr="005F6CDF">
        <w:rPr>
          <w:rFonts w:ascii="Times New Roman" w:hAnsi="Times New Roman" w:cs="Times New Roman"/>
          <w:color w:val="000000"/>
          <w:sz w:val="24"/>
          <w:szCs w:val="24"/>
        </w:rPr>
        <w:t>в течение</w:t>
      </w:r>
      <w:proofErr w:type="gramEnd"/>
      <w:r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 которого учреждение планирует использовать объект в своей деятельности.</w:t>
      </w:r>
    </w:p>
    <w:p w:rsidR="005F6CDF" w:rsidRPr="005F6CDF" w:rsidRDefault="005F6CDF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Если по объекту нематериальных активов срок полезного использования определить невозможно, то в целях расчета амортизации он устанавливается равным десяти годам. Основание: </w:t>
      </w:r>
      <w:r w:rsidRPr="005F6CDF">
        <w:rPr>
          <w:rFonts w:ascii="Times New Roman" w:hAnsi="Times New Roman" w:cs="Times New Roman"/>
          <w:color w:val="0000FF"/>
          <w:sz w:val="24"/>
          <w:szCs w:val="24"/>
        </w:rPr>
        <w:t xml:space="preserve">статья 1335 </w:t>
      </w:r>
      <w:r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Гражданского кодекса РФ, </w:t>
      </w:r>
      <w:r w:rsidRPr="005F6CDF">
        <w:rPr>
          <w:rFonts w:ascii="Times New Roman" w:hAnsi="Times New Roman" w:cs="Times New Roman"/>
          <w:color w:val="0000FF"/>
          <w:sz w:val="24"/>
          <w:szCs w:val="24"/>
        </w:rPr>
        <w:t xml:space="preserve">пункт 60 </w:t>
      </w:r>
      <w:r w:rsidRPr="005F6CDF">
        <w:rPr>
          <w:rFonts w:ascii="Times New Roman" w:hAnsi="Times New Roman" w:cs="Times New Roman"/>
          <w:color w:val="000000"/>
          <w:sz w:val="24"/>
          <w:szCs w:val="24"/>
        </w:rPr>
        <w:t>Инструкции к Единому плану счетов № 157н.</w:t>
      </w:r>
    </w:p>
    <w:p w:rsidR="005F6CDF" w:rsidRDefault="005D5D5C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5.10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 В составе материальных запасов учитываются материальные ценности, используемые в качестве материалов, запасных частей, комплектующих изделий для управленческих нужд, средства труда (инвентарь и хозяйственные принадлежности), срок полезного использования которых не превышает 12 месяцев независимо от их стоимости, мягкий инвентарь, специальная одежда, тара для хранения товарно-материальных ценностей, оборудование, требующее монтажа и предназначенные для установки, и посуда независимо от стоимости и срока службы.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Аналитический учет материальных запасов ведется по видам запасов, номенклатурным номерам, местам хранения, эксплуатации и материально-ответственным лицам. Основание: пункты </w:t>
      </w:r>
      <w:proofErr w:type="gramStart"/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>99 ,</w:t>
      </w:r>
      <w:proofErr w:type="gramEnd"/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 100 , 101 Инструкции к Единому плану счетов  № 157н.</w:t>
      </w:r>
    </w:p>
    <w:p w:rsidR="0044207E" w:rsidRPr="0044207E" w:rsidRDefault="0044207E" w:rsidP="0044207E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2"/>
        </w:rPr>
      </w:pPr>
      <w:r>
        <w:rPr>
          <w:color w:val="000000"/>
        </w:rPr>
        <w:t xml:space="preserve">5.10.1. </w:t>
      </w:r>
      <w:r w:rsidRPr="0044207E">
        <w:rPr>
          <w:szCs w:val="22"/>
        </w:rPr>
        <w:t xml:space="preserve">Имущество, относящееся к категории особо ценного имущества (ОЦИ), определяет </w:t>
      </w:r>
      <w:r w:rsidRPr="0044207E">
        <w:rPr>
          <w:szCs w:val="22"/>
        </w:rPr>
        <w:br/>
        <w:t xml:space="preserve">комиссия по поступлению и выбытию активов (приложение 1). Такое имущество </w:t>
      </w:r>
      <w:r w:rsidRPr="0044207E">
        <w:rPr>
          <w:szCs w:val="22"/>
        </w:rPr>
        <w:br/>
        <w:t>принимается к учету на основании выписки из протокола комиссии.</w:t>
      </w:r>
    </w:p>
    <w:p w:rsidR="005F6CDF" w:rsidRPr="005F6CDF" w:rsidRDefault="005D5D5C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>.11. Списание материальных запасов производится по средней фактической стоимости. Если материальные запасы, канцелярские принадлежности, медикаменты для аптечек приобретены и одновременно выданы на текущие нужды, они списываются на расходы на основании ведомости выдачи материальных ценностей на нужды учреждения (ф. 0504210).</w:t>
      </w:r>
    </w:p>
    <w:p w:rsidR="005F6CDF" w:rsidRPr="005F6CDF" w:rsidRDefault="005F6CDF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CDF">
        <w:rPr>
          <w:rFonts w:ascii="Times New Roman" w:hAnsi="Times New Roman" w:cs="Times New Roman"/>
          <w:color w:val="000000"/>
          <w:sz w:val="24"/>
          <w:szCs w:val="24"/>
        </w:rPr>
        <w:t>Основание: пункт 108 Инструкции к Единому плану счетов № 157н.</w:t>
      </w:r>
    </w:p>
    <w:p w:rsidR="005F6CDF" w:rsidRDefault="005F6CDF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FF"/>
          <w:sz w:val="24"/>
          <w:szCs w:val="24"/>
        </w:rPr>
      </w:pPr>
      <w:r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Порядок организации документооборота по поступлению, перемещению, ремонту и списанию нефинансовых активов определен согласно </w:t>
      </w:r>
      <w:r w:rsidRPr="005F6CDF">
        <w:rPr>
          <w:rFonts w:ascii="Times New Roman" w:hAnsi="Times New Roman" w:cs="Times New Roman"/>
          <w:color w:val="3333FF"/>
          <w:sz w:val="24"/>
          <w:szCs w:val="24"/>
        </w:rPr>
        <w:t xml:space="preserve">приложению </w:t>
      </w:r>
      <w:r w:rsidR="005D5D5C">
        <w:rPr>
          <w:rFonts w:ascii="Times New Roman" w:hAnsi="Times New Roman" w:cs="Times New Roman"/>
          <w:color w:val="3333FF"/>
          <w:sz w:val="24"/>
          <w:szCs w:val="24"/>
        </w:rPr>
        <w:t>10</w:t>
      </w:r>
    </w:p>
    <w:p w:rsidR="0044207E" w:rsidRDefault="0044207E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Аналитический учет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материальных запасов </w:t>
      </w:r>
      <w:r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ведется по 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 (вид</w:t>
      </w:r>
      <w:r>
        <w:rPr>
          <w:rFonts w:ascii="Times New Roman" w:hAnsi="Times New Roman" w:cs="Times New Roman"/>
          <w:color w:val="000000"/>
          <w:sz w:val="24"/>
          <w:szCs w:val="24"/>
        </w:rPr>
        <w:t>ам)</w:t>
      </w:r>
      <w:r w:rsidRPr="005F6CD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наименованиям, сортам и количеству, в разрезе материально – ответственных</w:t>
      </w:r>
      <w:r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 лиц и месту их нахождения</w:t>
      </w:r>
    </w:p>
    <w:p w:rsidR="0044207E" w:rsidRPr="0044207E" w:rsidRDefault="0044207E" w:rsidP="0044207E">
      <w:pPr>
        <w:pStyle w:val="st-j-0-73-5"/>
        <w:spacing w:before="0" w:beforeAutospacing="0" w:after="0" w:afterAutospacing="0"/>
        <w:jc w:val="both"/>
        <w:rPr>
          <w:szCs w:val="22"/>
        </w:rPr>
      </w:pPr>
      <w:r w:rsidRPr="0044207E">
        <w:rPr>
          <w:szCs w:val="22"/>
        </w:rPr>
        <w:t xml:space="preserve">5.12. Бланки строгой отчетности (бланки аттестатов) учитываются на </w:t>
      </w:r>
      <w:proofErr w:type="spellStart"/>
      <w:r w:rsidRPr="0044207E">
        <w:rPr>
          <w:szCs w:val="22"/>
        </w:rPr>
        <w:t>забалансовом</w:t>
      </w:r>
      <w:proofErr w:type="spellEnd"/>
      <w:r w:rsidRPr="0044207E">
        <w:rPr>
          <w:szCs w:val="22"/>
        </w:rPr>
        <w:t xml:space="preserve"> </w:t>
      </w:r>
      <w:hyperlink r:id="rId20" w:tgtFrame="_top" w:tooltip="Приказ Минфина РФ от 23 декабря 2010 г. N 183н &quot;Об утверждении Плана счетов бухгалтерского учета автономных учреждений и Инструкции по его применению&quot; " w:history="1">
        <w:r w:rsidRPr="0044207E">
          <w:rPr>
            <w:rStyle w:val="a9"/>
            <w:szCs w:val="22"/>
          </w:rPr>
          <w:t xml:space="preserve">счете 03 </w:t>
        </w:r>
      </w:hyperlink>
      <w:r w:rsidRPr="0044207E">
        <w:rPr>
          <w:szCs w:val="22"/>
        </w:rPr>
        <w:t xml:space="preserve">"бланки строгой отчетности". Аналитический учет бланков аттестатов  ведется в Книге учета бланков строгой отчетности (код </w:t>
      </w:r>
      <w:hyperlink r:id="rId21" w:tgtFrame="_top" w:tooltip="Приказ Минфина РФ от 15 декабря 2010 г. N 173н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" w:history="1">
        <w:r w:rsidRPr="0044207E">
          <w:rPr>
            <w:rStyle w:val="a9"/>
            <w:szCs w:val="22"/>
          </w:rPr>
          <w:t>формы</w:t>
        </w:r>
      </w:hyperlink>
      <w:r w:rsidRPr="0044207E">
        <w:rPr>
          <w:szCs w:val="22"/>
        </w:rPr>
        <w:t xml:space="preserve"> по ОКУД 0504045) ответственным администратором, назначенным руководителем </w:t>
      </w:r>
      <w:r w:rsidRPr="0044207E">
        <w:rPr>
          <w:color w:val="7030A0"/>
          <w:szCs w:val="22"/>
        </w:rPr>
        <w:t>(приложение 11).</w:t>
      </w:r>
      <w:r w:rsidRPr="0044207E">
        <w:rPr>
          <w:szCs w:val="22"/>
        </w:rPr>
        <w:t xml:space="preserve"> </w:t>
      </w:r>
    </w:p>
    <w:p w:rsidR="0044207E" w:rsidRPr="0044207E" w:rsidRDefault="0044207E" w:rsidP="005437EC">
      <w:pPr>
        <w:pStyle w:val="st-j-0-73-5"/>
        <w:spacing w:before="0" w:beforeAutospacing="0" w:after="0" w:afterAutospacing="0"/>
        <w:jc w:val="both"/>
        <w:rPr>
          <w:szCs w:val="22"/>
        </w:rPr>
      </w:pPr>
      <w:r w:rsidRPr="0044207E">
        <w:rPr>
          <w:szCs w:val="22"/>
        </w:rPr>
        <w:t xml:space="preserve">Израсходованные и испорченные бланки строгой отчетности списываются по акту о списании бланков строгой отчетности (код </w:t>
      </w:r>
      <w:hyperlink r:id="rId22" w:tgtFrame="_top" w:tooltip="Приказ Минфина РФ от 15 декабря 2010 г. N 173н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" w:history="1">
        <w:r w:rsidRPr="0044207E">
          <w:rPr>
            <w:rStyle w:val="a9"/>
            <w:szCs w:val="22"/>
          </w:rPr>
          <w:t>формы</w:t>
        </w:r>
      </w:hyperlink>
      <w:r w:rsidRPr="0044207E">
        <w:rPr>
          <w:szCs w:val="22"/>
        </w:rPr>
        <w:t xml:space="preserve"> по ОКУД 0504816) с последующим уничтожением.</w:t>
      </w:r>
    </w:p>
    <w:p w:rsidR="005437EC" w:rsidRDefault="0044207E" w:rsidP="005437EC">
      <w:pPr>
        <w:pStyle w:val="st-j-0-73-5"/>
        <w:spacing w:before="0" w:beforeAutospacing="0" w:after="0" w:afterAutospacing="0"/>
        <w:jc w:val="both"/>
        <w:rPr>
          <w:szCs w:val="22"/>
        </w:rPr>
      </w:pPr>
      <w:r w:rsidRPr="0044207E">
        <w:rPr>
          <w:szCs w:val="22"/>
        </w:rPr>
        <w:t xml:space="preserve">Отчет по движению бланков строгой отчетности составляется руководителем. </w:t>
      </w:r>
    </w:p>
    <w:p w:rsidR="0044207E" w:rsidRPr="005437EC" w:rsidRDefault="005437EC" w:rsidP="005437EC">
      <w:pPr>
        <w:pStyle w:val="st-j-0-73-5"/>
        <w:spacing w:before="0" w:beforeAutospacing="0" w:after="0" w:afterAutospacing="0"/>
        <w:jc w:val="both"/>
        <w:rPr>
          <w:sz w:val="28"/>
          <w:szCs w:val="22"/>
        </w:rPr>
      </w:pPr>
      <w:r w:rsidRPr="005437EC">
        <w:rPr>
          <w:color w:val="000000"/>
          <w:szCs w:val="22"/>
        </w:rPr>
        <w:t>5.13</w:t>
      </w:r>
      <w:r w:rsidR="0044207E" w:rsidRPr="005437EC">
        <w:rPr>
          <w:color w:val="000000"/>
          <w:szCs w:val="22"/>
        </w:rPr>
        <w:t xml:space="preserve"> Награды, призы, кубки, в том числе переходящие, учитываются на </w:t>
      </w:r>
      <w:proofErr w:type="spellStart"/>
      <w:r w:rsidR="0044207E" w:rsidRPr="005437EC">
        <w:rPr>
          <w:color w:val="000000"/>
          <w:szCs w:val="22"/>
        </w:rPr>
        <w:t>забалансовом</w:t>
      </w:r>
      <w:proofErr w:type="spellEnd"/>
      <w:r w:rsidR="0044207E" w:rsidRPr="005437EC">
        <w:rPr>
          <w:color w:val="000000"/>
          <w:szCs w:val="22"/>
        </w:rPr>
        <w:t xml:space="preserve"> счете 07 </w:t>
      </w:r>
      <w:r w:rsidR="0044207E" w:rsidRPr="005437EC">
        <w:rPr>
          <w:bCs/>
          <w:color w:val="000000"/>
          <w:szCs w:val="22"/>
        </w:rPr>
        <w:t xml:space="preserve">"Награды, призы, кубки и ценные подарки, сувениры". </w:t>
      </w:r>
      <w:r w:rsidR="0044207E" w:rsidRPr="005437EC">
        <w:rPr>
          <w:color w:val="000000"/>
          <w:szCs w:val="22"/>
        </w:rPr>
        <w:t xml:space="preserve">Награды, призы, кубки, в том числе переходящие, учитываются в условной оценке: один предмет, один рубль. Материальные ценности, приобретаемые в целях вручения (награждения), дарения, в том числе ценные подарки, сувениры, учитываются по стоимости их приобретения. </w:t>
      </w:r>
    </w:p>
    <w:p w:rsidR="0044207E" w:rsidRPr="005437EC" w:rsidRDefault="005437EC" w:rsidP="005437EC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2"/>
        </w:rPr>
      </w:pPr>
      <w:r>
        <w:rPr>
          <w:szCs w:val="22"/>
        </w:rPr>
        <w:t>5.14.</w:t>
      </w:r>
      <w:r w:rsidR="0044207E" w:rsidRPr="005437EC">
        <w:rPr>
          <w:szCs w:val="22"/>
        </w:rPr>
        <w:t xml:space="preserve"> </w:t>
      </w:r>
      <w:r w:rsidR="0044207E" w:rsidRPr="005437EC">
        <w:rPr>
          <w:sz w:val="28"/>
          <w:szCs w:val="22"/>
        </w:rPr>
        <w:t xml:space="preserve">Фактическая стоимость материальных </w:t>
      </w:r>
      <w:r w:rsidR="0044207E" w:rsidRPr="005437EC">
        <w:rPr>
          <w:szCs w:val="22"/>
        </w:rPr>
        <w:t>запасов, полученных в результате ремонта, разборки, утилизации (ликвидации), основных средств или иного имущества определяется исходя из следующих факторов:</w:t>
      </w:r>
    </w:p>
    <w:p w:rsidR="0044207E" w:rsidRPr="005437EC" w:rsidRDefault="0044207E" w:rsidP="0044207E">
      <w:pPr>
        <w:pStyle w:val="HTML"/>
        <w:numPr>
          <w:ilvl w:val="0"/>
          <w:numId w:val="4"/>
        </w:numPr>
        <w:tabs>
          <w:tab w:val="clear" w:pos="720"/>
        </w:tabs>
        <w:ind w:left="709"/>
        <w:rPr>
          <w:rFonts w:ascii="Times New Roman" w:hAnsi="Times New Roman" w:cs="Times New Roman"/>
          <w:sz w:val="24"/>
          <w:szCs w:val="22"/>
        </w:rPr>
      </w:pPr>
      <w:r w:rsidRPr="005437EC">
        <w:rPr>
          <w:rFonts w:ascii="Times New Roman" w:hAnsi="Times New Roman" w:cs="Times New Roman"/>
          <w:sz w:val="24"/>
          <w:szCs w:val="22"/>
        </w:rPr>
        <w:t>их текущей оценочной стоимости на дату принятия к бухгалтерскому учету;</w:t>
      </w:r>
    </w:p>
    <w:p w:rsidR="005437EC" w:rsidRDefault="0044207E" w:rsidP="005437EC">
      <w:pPr>
        <w:pStyle w:val="HTML"/>
        <w:numPr>
          <w:ilvl w:val="0"/>
          <w:numId w:val="4"/>
        </w:numPr>
        <w:tabs>
          <w:tab w:val="clear" w:pos="720"/>
        </w:tabs>
        <w:ind w:left="709"/>
        <w:rPr>
          <w:rFonts w:ascii="Times New Roman" w:hAnsi="Times New Roman" w:cs="Times New Roman"/>
          <w:sz w:val="24"/>
          <w:szCs w:val="22"/>
        </w:rPr>
      </w:pPr>
      <w:r w:rsidRPr="005437EC">
        <w:rPr>
          <w:rFonts w:ascii="Times New Roman" w:hAnsi="Times New Roman" w:cs="Times New Roman"/>
          <w:sz w:val="24"/>
          <w:szCs w:val="22"/>
        </w:rPr>
        <w:t xml:space="preserve">сумм, уплачиваемых учреждением за доставку материальных запасов, приведение </w:t>
      </w:r>
      <w:r w:rsidRPr="005437EC">
        <w:rPr>
          <w:rFonts w:ascii="Times New Roman" w:hAnsi="Times New Roman" w:cs="Times New Roman"/>
          <w:sz w:val="24"/>
          <w:szCs w:val="22"/>
        </w:rPr>
        <w:br/>
        <w:t>их в состояние, пригодное для использования.</w:t>
      </w:r>
    </w:p>
    <w:p w:rsidR="0044207E" w:rsidRPr="005437EC" w:rsidRDefault="005437EC" w:rsidP="005437EC">
      <w:pPr>
        <w:pStyle w:val="HTML"/>
        <w:rPr>
          <w:rFonts w:ascii="Times New Roman" w:hAnsi="Times New Roman" w:cs="Times New Roman"/>
          <w:sz w:val="24"/>
          <w:szCs w:val="22"/>
        </w:rPr>
      </w:pPr>
      <w:r w:rsidRPr="005437EC">
        <w:rPr>
          <w:rFonts w:ascii="Times New Roman" w:hAnsi="Times New Roman" w:cs="Times New Roman"/>
          <w:sz w:val="24"/>
          <w:szCs w:val="22"/>
        </w:rPr>
        <w:t>5.15</w:t>
      </w:r>
      <w:r w:rsidR="0044207E" w:rsidRPr="005437EC">
        <w:rPr>
          <w:rFonts w:ascii="Times New Roman" w:hAnsi="Times New Roman" w:cs="Times New Roman"/>
          <w:sz w:val="32"/>
          <w:szCs w:val="22"/>
        </w:rPr>
        <w:t xml:space="preserve"> </w:t>
      </w:r>
      <w:r w:rsidR="0044207E" w:rsidRPr="005437EC">
        <w:rPr>
          <w:rFonts w:ascii="Times New Roman" w:hAnsi="Times New Roman" w:cs="Times New Roman"/>
          <w:sz w:val="24"/>
          <w:szCs w:val="22"/>
        </w:rPr>
        <w:t>Стоимость безвозмездно полученных нефинансовых активов</w:t>
      </w:r>
    </w:p>
    <w:p w:rsidR="0044207E" w:rsidRPr="005437EC" w:rsidRDefault="0044207E" w:rsidP="005437EC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Cs w:val="22"/>
        </w:rPr>
      </w:pPr>
      <w:r w:rsidRPr="005437EC">
        <w:rPr>
          <w:color w:val="000000" w:themeColor="text1"/>
          <w:szCs w:val="22"/>
        </w:rPr>
        <w:lastRenderedPageBreak/>
        <w:t xml:space="preserve">Безвозмездно полученные объекты нефинансовых активов, а также неучтенные объекты, </w:t>
      </w:r>
      <w:r w:rsidRPr="005437EC">
        <w:rPr>
          <w:color w:val="000000" w:themeColor="text1"/>
          <w:szCs w:val="22"/>
        </w:rPr>
        <w:br/>
        <w:t xml:space="preserve">выявленные при проведении проверок и инвентаризаций, принимаются к учету по их </w:t>
      </w:r>
      <w:r w:rsidRPr="005437EC">
        <w:rPr>
          <w:color w:val="000000" w:themeColor="text1"/>
          <w:szCs w:val="22"/>
        </w:rPr>
        <w:br/>
        <w:t>текущей оценочной стоимости, определенной на дату принятия к бухгалтерскому учету.</w:t>
      </w:r>
      <w:r w:rsidR="005437EC">
        <w:rPr>
          <w:color w:val="000000" w:themeColor="text1"/>
          <w:szCs w:val="22"/>
        </w:rPr>
        <w:t xml:space="preserve"> </w:t>
      </w:r>
      <w:r w:rsidRPr="005437EC">
        <w:rPr>
          <w:color w:val="000000" w:themeColor="text1"/>
          <w:szCs w:val="22"/>
        </w:rPr>
        <w:t xml:space="preserve">Текущая оценочная стоимость определяется комиссией по поступлению и выбытию активов исходя из текущих рыночных цен на аналогичные материальные ценности. </w:t>
      </w:r>
      <w:r w:rsidRPr="005437EC">
        <w:rPr>
          <w:color w:val="000000" w:themeColor="text1"/>
          <w:szCs w:val="22"/>
        </w:rPr>
        <w:br/>
        <w:t>Основание: пункты 25, 31 Инструкции к Единому плану счетов № 157н.</w:t>
      </w:r>
    </w:p>
    <w:p w:rsidR="0044207E" w:rsidRPr="005437EC" w:rsidRDefault="0044207E" w:rsidP="005437EC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5437EC">
        <w:rPr>
          <w:color w:val="000000" w:themeColor="text1"/>
          <w:szCs w:val="22"/>
        </w:rPr>
        <w:t xml:space="preserve">Данные о действующей цене должны быть подтверждены документально: </w:t>
      </w:r>
    </w:p>
    <w:p w:rsidR="0044207E" w:rsidRPr="005437EC" w:rsidRDefault="0044207E" w:rsidP="005437EC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i/>
          <w:color w:val="000000" w:themeColor="text1"/>
          <w:szCs w:val="22"/>
        </w:rPr>
      </w:pPr>
      <w:r w:rsidRPr="005437EC">
        <w:rPr>
          <w:rStyle w:val="fill"/>
          <w:b w:val="0"/>
          <w:i w:val="0"/>
          <w:color w:val="000000" w:themeColor="text1"/>
          <w:szCs w:val="22"/>
        </w:rPr>
        <w:t>– справками (другими подтверждающими документами) Росстата;</w:t>
      </w:r>
    </w:p>
    <w:p w:rsidR="0044207E" w:rsidRPr="005437EC" w:rsidRDefault="0044207E" w:rsidP="005437EC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i/>
          <w:color w:val="000000" w:themeColor="text1"/>
          <w:szCs w:val="22"/>
        </w:rPr>
      </w:pPr>
      <w:r w:rsidRPr="005437EC">
        <w:rPr>
          <w:rStyle w:val="fill"/>
          <w:b w:val="0"/>
          <w:i w:val="0"/>
          <w:color w:val="000000" w:themeColor="text1"/>
          <w:szCs w:val="22"/>
        </w:rPr>
        <w:t>– прайс-листами заводов-изготовителей;</w:t>
      </w:r>
    </w:p>
    <w:p w:rsidR="0044207E" w:rsidRPr="005437EC" w:rsidRDefault="0044207E" w:rsidP="005437EC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i/>
          <w:color w:val="000000" w:themeColor="text1"/>
          <w:szCs w:val="22"/>
        </w:rPr>
      </w:pPr>
      <w:r w:rsidRPr="005437EC">
        <w:rPr>
          <w:rStyle w:val="fill"/>
          <w:b w:val="0"/>
          <w:i w:val="0"/>
          <w:color w:val="000000" w:themeColor="text1"/>
          <w:szCs w:val="22"/>
        </w:rPr>
        <w:t>– справками (другими подтверждающими документами) оценщиков;</w:t>
      </w:r>
    </w:p>
    <w:p w:rsidR="0044207E" w:rsidRPr="005437EC" w:rsidRDefault="0044207E" w:rsidP="005437EC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i/>
          <w:color w:val="000000" w:themeColor="text1"/>
          <w:szCs w:val="22"/>
        </w:rPr>
      </w:pPr>
      <w:r w:rsidRPr="005437EC">
        <w:rPr>
          <w:rStyle w:val="fill"/>
          <w:b w:val="0"/>
          <w:i w:val="0"/>
          <w:color w:val="000000" w:themeColor="text1"/>
          <w:szCs w:val="22"/>
        </w:rPr>
        <w:t>– информацией, размещенной в СМИ, и т. д.</w:t>
      </w:r>
    </w:p>
    <w:p w:rsidR="005437EC" w:rsidRDefault="0044207E" w:rsidP="005437EC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Cs w:val="22"/>
        </w:rPr>
      </w:pPr>
      <w:r w:rsidRPr="005437EC">
        <w:rPr>
          <w:color w:val="000000" w:themeColor="text1"/>
          <w:szCs w:val="22"/>
        </w:rPr>
        <w:t xml:space="preserve">В случаях невозможности документального подтверждения стоимость определяется </w:t>
      </w:r>
      <w:r w:rsidRPr="005437EC">
        <w:rPr>
          <w:color w:val="000000" w:themeColor="text1"/>
          <w:szCs w:val="22"/>
        </w:rPr>
        <w:br/>
        <w:t>экспертным путем.</w:t>
      </w:r>
      <w:r w:rsidR="005437EC">
        <w:rPr>
          <w:color w:val="000000" w:themeColor="text1"/>
          <w:szCs w:val="22"/>
        </w:rPr>
        <w:t xml:space="preserve"> </w:t>
      </w:r>
      <w:r w:rsidRPr="005437EC">
        <w:rPr>
          <w:color w:val="000000" w:themeColor="text1"/>
          <w:szCs w:val="22"/>
        </w:rPr>
        <w:t xml:space="preserve">При возникновении затруднений при определении текущей оценочной стоимости комиссией учреждения стоимость определяется специализированной организацией </w:t>
      </w:r>
      <w:r w:rsidRPr="005437EC">
        <w:rPr>
          <w:color w:val="000000" w:themeColor="text1"/>
          <w:szCs w:val="22"/>
        </w:rPr>
        <w:br/>
        <w:t>(оценщиком) на основании договора (контракта).</w:t>
      </w:r>
    </w:p>
    <w:p w:rsidR="005437EC" w:rsidRDefault="005437EC" w:rsidP="005437EC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Cs w:val="22"/>
        </w:rPr>
      </w:pPr>
    </w:p>
    <w:p w:rsidR="005437EC" w:rsidRPr="005437EC" w:rsidRDefault="005437EC" w:rsidP="005437EC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2"/>
        </w:rPr>
      </w:pPr>
      <w:r w:rsidRPr="005437EC">
        <w:rPr>
          <w:b/>
          <w:color w:val="000000" w:themeColor="text1"/>
          <w:sz w:val="28"/>
          <w:szCs w:val="22"/>
        </w:rPr>
        <w:t xml:space="preserve">6. </w:t>
      </w:r>
      <w:r w:rsidR="0044207E" w:rsidRPr="005437EC">
        <w:rPr>
          <w:b/>
          <w:szCs w:val="22"/>
        </w:rPr>
        <w:t>Затраты (расходы) учреждения</w:t>
      </w:r>
    </w:p>
    <w:p w:rsidR="0044207E" w:rsidRPr="005437EC" w:rsidRDefault="005437EC" w:rsidP="005437EC">
      <w:pPr>
        <w:spacing w:before="80" w:after="80" w:line="240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6.1.</w:t>
      </w:r>
      <w:r w:rsidR="0044207E" w:rsidRPr="00543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Учреждение осуществляет один вид услуг – образовательные услуги. Поэтому все затраты, непосредственно связанные с производством готовой продукции, выполнением работ, услуг относятся к прямым затратам.</w:t>
      </w:r>
    </w:p>
    <w:p w:rsidR="0044207E" w:rsidRPr="005437EC" w:rsidRDefault="005437EC" w:rsidP="005437EC">
      <w:pPr>
        <w:spacing w:before="80" w:after="80" w:line="240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6.2.</w:t>
      </w:r>
      <w:r w:rsidR="0044207E" w:rsidRPr="00543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Прямые затраты непосредственно относятся на себестоимость изготовления единицы готовой продукции, выполнения работы, оказания услуги.</w:t>
      </w:r>
      <w:bookmarkStart w:id="5" w:name="1345"/>
      <w:bookmarkEnd w:id="5"/>
    </w:p>
    <w:p w:rsidR="0044207E" w:rsidRPr="005437EC" w:rsidRDefault="0044207E" w:rsidP="005437EC">
      <w:pPr>
        <w:pStyle w:val="ab"/>
        <w:numPr>
          <w:ilvl w:val="1"/>
          <w:numId w:val="7"/>
        </w:numPr>
        <w:spacing w:before="80" w:after="80" w:line="240" w:lineRule="auto"/>
        <w:ind w:right="80"/>
        <w:jc w:val="both"/>
        <w:rPr>
          <w:rFonts w:ascii="Times New Roman" w:hAnsi="Times New Roman" w:cs="Times New Roman"/>
          <w:b/>
          <w:sz w:val="24"/>
        </w:rPr>
      </w:pPr>
      <w:r w:rsidRPr="00543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Общехозяйственные расходы учреждения, произведенные за отчетный период (месяц), распределяются на себестоимость реализованной готовой продукции, оказанных работ, услуг.</w:t>
      </w:r>
    </w:p>
    <w:p w:rsidR="005437EC" w:rsidRDefault="005437EC" w:rsidP="005437EC">
      <w:pPr>
        <w:pStyle w:val="aa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Cs w:val="22"/>
        </w:rPr>
      </w:pPr>
      <w:r>
        <w:rPr>
          <w:szCs w:val="22"/>
        </w:rPr>
        <w:t>6.4.</w:t>
      </w:r>
      <w:r w:rsidR="0044207E" w:rsidRPr="005437EC">
        <w:rPr>
          <w:szCs w:val="22"/>
        </w:rPr>
        <w:t xml:space="preserve">Расходами, которые относятся на себестоимость готовой продукции (выполненных </w:t>
      </w:r>
      <w:r w:rsidR="0044207E" w:rsidRPr="005437EC">
        <w:rPr>
          <w:szCs w:val="22"/>
        </w:rPr>
        <w:br/>
        <w:t>работ, оказываемых услуг), признаются:</w:t>
      </w:r>
    </w:p>
    <w:p w:rsidR="0044207E" w:rsidRPr="005437EC" w:rsidRDefault="0044207E" w:rsidP="005437EC">
      <w:pPr>
        <w:pStyle w:val="aa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Cs w:val="22"/>
        </w:rPr>
      </w:pPr>
      <w:r w:rsidRPr="005437EC">
        <w:rPr>
          <w:szCs w:val="22"/>
        </w:rPr>
        <w:t xml:space="preserve">– все материальные расходы, кроме общехозяйственных, участвующие в процессе </w:t>
      </w:r>
      <w:r w:rsidRPr="005437EC">
        <w:rPr>
          <w:szCs w:val="22"/>
        </w:rPr>
        <w:br/>
        <w:t>изготовления готовой продукции (выполнения работ, оказания услуг);</w:t>
      </w:r>
      <w:r w:rsidRPr="005437EC">
        <w:rPr>
          <w:szCs w:val="22"/>
        </w:rPr>
        <w:br/>
        <w:t xml:space="preserve">– расходы на оплату труда персонала, участвующего в процессе изготовления готовой </w:t>
      </w:r>
      <w:r w:rsidRPr="005437EC">
        <w:rPr>
          <w:szCs w:val="22"/>
        </w:rPr>
        <w:br/>
        <w:t xml:space="preserve">продукции (выполнения работ, оказания услуг) (кроме административно-управленческого </w:t>
      </w:r>
      <w:r w:rsidRPr="005437EC">
        <w:rPr>
          <w:szCs w:val="22"/>
        </w:rPr>
        <w:br/>
        <w:t>персонала);</w:t>
      </w:r>
      <w:r w:rsidRPr="005437EC">
        <w:rPr>
          <w:szCs w:val="22"/>
        </w:rPr>
        <w:br/>
        <w:t xml:space="preserve">– начисленные суммы взносов на обязательное пенсионное (социальное, медицинское) </w:t>
      </w:r>
      <w:r w:rsidRPr="005437EC">
        <w:rPr>
          <w:szCs w:val="22"/>
        </w:rPr>
        <w:br/>
        <w:t>страхование;</w:t>
      </w:r>
      <w:r w:rsidRPr="005437EC">
        <w:rPr>
          <w:szCs w:val="22"/>
        </w:rPr>
        <w:br/>
        <w:t xml:space="preserve">– суммы начисленной амортизации по основным средствам, используемым в процессе </w:t>
      </w:r>
      <w:r w:rsidRPr="005437EC">
        <w:rPr>
          <w:szCs w:val="22"/>
        </w:rPr>
        <w:br/>
        <w:t>изготовления готовой продукции (выполнения работ, оказания услуг).</w:t>
      </w:r>
    </w:p>
    <w:p w:rsidR="005437EC" w:rsidRDefault="005437EC" w:rsidP="005437EC">
      <w:pPr>
        <w:spacing w:before="80" w:after="80" w:line="240" w:lineRule="auto"/>
        <w:ind w:right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6.5.</w:t>
      </w:r>
      <w:r w:rsidR="0044207E" w:rsidRPr="005437EC">
        <w:rPr>
          <w:rFonts w:ascii="Times New Roman" w:hAnsi="Times New Roman" w:cs="Times New Roman"/>
          <w:sz w:val="24"/>
        </w:rPr>
        <w:t>Общехозяйственными расходами признаются расходы, обеспечивающие функционирование учреждения как целостного хозяйствующего субъекта(не связанные непосредственно с оказанием образовательной услуги):                                                                                                                – расходы на оплату труда административно-управленческого, младшего обслуживающего персонала, не участвующего в процессе изготовления готовой продукции (выполнения работ, оказания услуг) с учетом начисленных взносов на обязательное пенсионное (социальное, медицинское) страхование;</w:t>
      </w:r>
    </w:p>
    <w:p w:rsidR="0044207E" w:rsidRPr="005437EC" w:rsidRDefault="005437EC" w:rsidP="005437EC">
      <w:pPr>
        <w:spacing w:before="80" w:after="80" w:line="240" w:lineRule="auto"/>
        <w:ind w:right="8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6.6.</w:t>
      </w:r>
      <w:r w:rsidR="0044207E" w:rsidRPr="005437EC">
        <w:rPr>
          <w:rFonts w:ascii="Times New Roman" w:hAnsi="Times New Roman" w:cs="Times New Roman"/>
          <w:sz w:val="24"/>
        </w:rPr>
        <w:t xml:space="preserve">Расходами, которые не включаются в себестоимость и сразу списываются на </w:t>
      </w:r>
      <w:r w:rsidR="0044207E" w:rsidRPr="005437EC">
        <w:rPr>
          <w:rFonts w:ascii="Times New Roman" w:hAnsi="Times New Roman" w:cs="Times New Roman"/>
          <w:sz w:val="24"/>
        </w:rPr>
        <w:br/>
        <w:t>финансовый результат (счет 0.401.20.000), признаются расходы</w:t>
      </w:r>
      <w:r w:rsidR="0044207E" w:rsidRPr="005437EC">
        <w:rPr>
          <w:rFonts w:ascii="Times New Roman" w:hAnsi="Times New Roman" w:cs="Times New Roman"/>
          <w:color w:val="000000"/>
          <w:sz w:val="24"/>
        </w:rPr>
        <w:t xml:space="preserve">, которые отражаются по кодам 262, 263, 273, 290 КОСГУ. Основание: абзац 3 п. 153 Инструкции № 174н </w:t>
      </w:r>
    </w:p>
    <w:p w:rsidR="0044207E" w:rsidRPr="005F6CDF" w:rsidRDefault="0044207E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FF"/>
          <w:sz w:val="24"/>
          <w:szCs w:val="24"/>
        </w:rPr>
      </w:pPr>
    </w:p>
    <w:p w:rsidR="00AA1764" w:rsidRDefault="00AA1764" w:rsidP="00543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1764" w:rsidRDefault="00AA1764" w:rsidP="00543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F6CDF" w:rsidRPr="005F6CDF" w:rsidRDefault="005437EC" w:rsidP="00543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7. </w:t>
      </w:r>
      <w:r w:rsidR="005F6CDF" w:rsidRPr="005F6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Учет расчетов с поставщиками и подрядчиками за поставленные товары, выполненные работы и оказанные услуги.</w:t>
      </w:r>
    </w:p>
    <w:p w:rsidR="005F6CDF" w:rsidRPr="005F6CDF" w:rsidRDefault="00A82C9A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7.1.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 Учет расчетов с поставщиками и подрядчиками ведется в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соответствии с классификацией сектора государственного управления. Учет ведется в разрезе контрагентов.</w:t>
      </w:r>
    </w:p>
    <w:p w:rsidR="00A82C9A" w:rsidRDefault="00A82C9A" w:rsidP="00A82C9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Cs w:val="22"/>
        </w:rPr>
      </w:pPr>
      <w:r w:rsidRPr="00A82C9A">
        <w:rPr>
          <w:szCs w:val="22"/>
        </w:rPr>
        <w:t xml:space="preserve">Дебиторская задолженность, признанная нереальной для взыскания в порядке, установленном </w:t>
      </w:r>
      <w:r w:rsidRPr="00A82C9A">
        <w:rPr>
          <w:rStyle w:val="fill"/>
          <w:b w:val="0"/>
          <w:i w:val="0"/>
          <w:color w:val="000000" w:themeColor="text1"/>
          <w:szCs w:val="22"/>
        </w:rPr>
        <w:t>приказом по учреждению и</w:t>
      </w:r>
      <w:r w:rsidRPr="00A82C9A">
        <w:rPr>
          <w:szCs w:val="22"/>
        </w:rPr>
        <w:t xml:space="preserve"> законодательством РФ, списывается на </w:t>
      </w:r>
      <w:r w:rsidRPr="00A82C9A">
        <w:rPr>
          <w:szCs w:val="22"/>
        </w:rPr>
        <w:br/>
        <w:t xml:space="preserve">финансовый результат на основании данных проведенной инвентаризации. Списанная с </w:t>
      </w:r>
      <w:r w:rsidRPr="00A82C9A">
        <w:rPr>
          <w:szCs w:val="22"/>
        </w:rPr>
        <w:br/>
        <w:t xml:space="preserve">балансового учета задолженность отражается на </w:t>
      </w:r>
      <w:proofErr w:type="spellStart"/>
      <w:r w:rsidRPr="00A82C9A">
        <w:rPr>
          <w:szCs w:val="22"/>
        </w:rPr>
        <w:t>забалансовом</w:t>
      </w:r>
      <w:proofErr w:type="spellEnd"/>
      <w:r w:rsidRPr="00A82C9A">
        <w:rPr>
          <w:szCs w:val="22"/>
        </w:rPr>
        <w:t xml:space="preserve"> счете 04 «Задолженность </w:t>
      </w:r>
      <w:r w:rsidRPr="00A82C9A">
        <w:rPr>
          <w:szCs w:val="22"/>
        </w:rPr>
        <w:br/>
        <w:t xml:space="preserve">неплатежеспособных дебиторов» до момента: </w:t>
      </w:r>
    </w:p>
    <w:p w:rsidR="00A82C9A" w:rsidRPr="00A82C9A" w:rsidRDefault="00A82C9A" w:rsidP="00A82C9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Cs w:val="22"/>
        </w:rPr>
      </w:pPr>
      <w:r w:rsidRPr="00A82C9A">
        <w:rPr>
          <w:szCs w:val="22"/>
        </w:rPr>
        <w:t xml:space="preserve">   - истечения срока, в который можно возобновить процедуру взыскания согласно </w:t>
      </w:r>
      <w:r w:rsidRPr="00A82C9A">
        <w:rPr>
          <w:szCs w:val="22"/>
        </w:rPr>
        <w:br/>
        <w:t xml:space="preserve">       законодательству РФ (в т. ч. изменения имущественного положения должника);</w:t>
      </w:r>
    </w:p>
    <w:p w:rsidR="00A82C9A" w:rsidRPr="00A82C9A" w:rsidRDefault="00A82C9A" w:rsidP="00A82C9A">
      <w:pPr>
        <w:pStyle w:val="HTML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  </w:t>
      </w:r>
      <w:r w:rsidRPr="00A82C9A">
        <w:rPr>
          <w:rFonts w:ascii="Times New Roman" w:hAnsi="Times New Roman" w:cs="Times New Roman"/>
          <w:sz w:val="24"/>
          <w:szCs w:val="22"/>
        </w:rPr>
        <w:t xml:space="preserve">- погашения задолженности контрагентом: когда он внесет деньги или погасит долг </w:t>
      </w:r>
      <w:r w:rsidRPr="00A82C9A">
        <w:rPr>
          <w:rFonts w:ascii="Times New Roman" w:hAnsi="Times New Roman" w:cs="Times New Roman"/>
          <w:sz w:val="24"/>
          <w:szCs w:val="22"/>
        </w:rPr>
        <w:br/>
        <w:t xml:space="preserve">другим способом, не противоречащим законодательству РФ. В этом случае </w:t>
      </w:r>
      <w:r w:rsidRPr="00A82C9A">
        <w:rPr>
          <w:rFonts w:ascii="Times New Roman" w:hAnsi="Times New Roman" w:cs="Times New Roman"/>
          <w:sz w:val="24"/>
          <w:szCs w:val="22"/>
        </w:rPr>
        <w:br/>
        <w:t>задолженность нужно восстановить на балансовом учете. </w:t>
      </w:r>
    </w:p>
    <w:p w:rsidR="00A82C9A" w:rsidRPr="00A82C9A" w:rsidRDefault="00A82C9A" w:rsidP="00A82C9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Cs w:val="22"/>
        </w:rPr>
      </w:pPr>
      <w:r w:rsidRPr="00A82C9A">
        <w:rPr>
          <w:szCs w:val="22"/>
        </w:rPr>
        <w:t>Дебиторская задолженность списывается отдельно по каждому обязательству (дебитору).</w:t>
      </w:r>
    </w:p>
    <w:p w:rsidR="00A82C9A" w:rsidRPr="00A82C9A" w:rsidRDefault="00A82C9A" w:rsidP="00A82C9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9" w:hanging="11"/>
        <w:jc w:val="both"/>
        <w:rPr>
          <w:szCs w:val="22"/>
        </w:rPr>
      </w:pPr>
      <w:r w:rsidRPr="00A82C9A">
        <w:rPr>
          <w:szCs w:val="22"/>
        </w:rPr>
        <w:t>Основание: пункты: 339, 340 Инструкции к Единому плану счетов № 157н.</w:t>
      </w:r>
    </w:p>
    <w:p w:rsidR="00A82C9A" w:rsidRDefault="00A82C9A" w:rsidP="00A82C9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Cs w:val="22"/>
        </w:rPr>
      </w:pPr>
      <w:r w:rsidRPr="00A82C9A">
        <w:rPr>
          <w:szCs w:val="22"/>
        </w:rPr>
        <w:t xml:space="preserve">Кредиторская задолженность, не востребованная кредитором, по которой срок исковой </w:t>
      </w:r>
      <w:r w:rsidRPr="00A82C9A">
        <w:rPr>
          <w:szCs w:val="22"/>
        </w:rPr>
        <w:br/>
        <w:t xml:space="preserve">давности истек, списывается на финансовый результат на основании данных проведенной </w:t>
      </w:r>
      <w:r w:rsidRPr="00A82C9A">
        <w:rPr>
          <w:szCs w:val="22"/>
        </w:rPr>
        <w:br/>
        <w:t>инвентаризации. Инвентаризация расчетов производится 1 раз в год перед сдачей годовой отчетности. Срок исковой давности определяется в соот</w:t>
      </w:r>
      <w:r>
        <w:rPr>
          <w:szCs w:val="22"/>
        </w:rPr>
        <w:t xml:space="preserve">ветствии с законодательством РФ. </w:t>
      </w:r>
      <w:r w:rsidRPr="00A82C9A">
        <w:rPr>
          <w:szCs w:val="22"/>
        </w:rPr>
        <w:t xml:space="preserve">Одновременно списанная с балансового учета кредиторская задолженность отражается на </w:t>
      </w:r>
      <w:r w:rsidRPr="00A82C9A">
        <w:rPr>
          <w:szCs w:val="22"/>
        </w:rPr>
        <w:br/>
      </w:r>
      <w:proofErr w:type="spellStart"/>
      <w:r w:rsidRPr="00A82C9A">
        <w:rPr>
          <w:szCs w:val="22"/>
        </w:rPr>
        <w:t>забалансовом</w:t>
      </w:r>
      <w:proofErr w:type="spellEnd"/>
      <w:r w:rsidRPr="00A82C9A">
        <w:rPr>
          <w:szCs w:val="22"/>
        </w:rPr>
        <w:t xml:space="preserve"> счете 20 «Задолженность, не востребованная кредиторами».</w:t>
      </w:r>
      <w:r>
        <w:rPr>
          <w:szCs w:val="22"/>
        </w:rPr>
        <w:t xml:space="preserve"> </w:t>
      </w:r>
      <w:r w:rsidRPr="00A82C9A">
        <w:rPr>
          <w:szCs w:val="22"/>
        </w:rPr>
        <w:t xml:space="preserve">Списание задолженности с </w:t>
      </w:r>
      <w:proofErr w:type="spellStart"/>
      <w:r w:rsidRPr="00A82C9A">
        <w:rPr>
          <w:szCs w:val="22"/>
        </w:rPr>
        <w:t>забалансового</w:t>
      </w:r>
      <w:proofErr w:type="spellEnd"/>
      <w:r w:rsidRPr="00A82C9A">
        <w:rPr>
          <w:szCs w:val="22"/>
        </w:rPr>
        <w:t xml:space="preserve"> учета осуществляется по итогам инвентаризации </w:t>
      </w:r>
      <w:r w:rsidRPr="00A82C9A">
        <w:rPr>
          <w:szCs w:val="22"/>
        </w:rPr>
        <w:br/>
        <w:t>задолженности на основании решения инвентаризационной комиссии учр</w:t>
      </w:r>
      <w:r>
        <w:rPr>
          <w:szCs w:val="22"/>
        </w:rPr>
        <w:t xml:space="preserve">еждения </w:t>
      </w:r>
      <w:r>
        <w:rPr>
          <w:szCs w:val="22"/>
        </w:rPr>
        <w:br/>
        <w:t>(приложение</w:t>
      </w:r>
      <w:r w:rsidRPr="00A82C9A">
        <w:rPr>
          <w:szCs w:val="22"/>
        </w:rPr>
        <w:t>2</w:t>
      </w:r>
      <w:proofErr w:type="gramStart"/>
      <w:r w:rsidRPr="00A82C9A">
        <w:rPr>
          <w:szCs w:val="22"/>
        </w:rPr>
        <w:t>):</w:t>
      </w:r>
      <w:r w:rsidRPr="00A82C9A">
        <w:rPr>
          <w:szCs w:val="22"/>
        </w:rPr>
        <w:br/>
        <w:t>–</w:t>
      </w:r>
      <w:proofErr w:type="gramEnd"/>
      <w:r w:rsidRPr="00A82C9A">
        <w:rPr>
          <w:szCs w:val="22"/>
        </w:rPr>
        <w:t xml:space="preserve"> по истечении </w:t>
      </w:r>
      <w:r>
        <w:rPr>
          <w:rStyle w:val="fill"/>
          <w:i w:val="0"/>
          <w:color w:val="000000" w:themeColor="text1"/>
          <w:szCs w:val="22"/>
        </w:rPr>
        <w:t>5</w:t>
      </w:r>
      <w:r w:rsidRPr="00A82C9A">
        <w:rPr>
          <w:b/>
          <w:i/>
          <w:color w:val="000000" w:themeColor="text1"/>
          <w:szCs w:val="22"/>
        </w:rPr>
        <w:t xml:space="preserve"> </w:t>
      </w:r>
      <w:r w:rsidRPr="00A82C9A">
        <w:rPr>
          <w:color w:val="000000" w:themeColor="text1"/>
          <w:szCs w:val="22"/>
        </w:rPr>
        <w:t>л</w:t>
      </w:r>
      <w:r w:rsidRPr="00A82C9A">
        <w:rPr>
          <w:szCs w:val="22"/>
        </w:rPr>
        <w:t xml:space="preserve">ет отражения задолженности на </w:t>
      </w:r>
      <w:proofErr w:type="spellStart"/>
      <w:r w:rsidRPr="00A82C9A">
        <w:rPr>
          <w:szCs w:val="22"/>
        </w:rPr>
        <w:t>забалансовом</w:t>
      </w:r>
      <w:proofErr w:type="spellEnd"/>
      <w:r w:rsidRPr="00A82C9A">
        <w:rPr>
          <w:szCs w:val="22"/>
        </w:rPr>
        <w:t xml:space="preserve"> учете;</w:t>
      </w:r>
      <w:r w:rsidRPr="00A82C9A">
        <w:rPr>
          <w:szCs w:val="22"/>
        </w:rPr>
        <w:br/>
        <w:t xml:space="preserve">– по завершении срока возможного возобновления процедуры взыскания задолженности </w:t>
      </w:r>
      <w:r w:rsidRPr="00A82C9A">
        <w:rPr>
          <w:szCs w:val="22"/>
        </w:rPr>
        <w:br/>
        <w:t>согласно действующему законодательству;</w:t>
      </w:r>
      <w:r w:rsidRPr="00A82C9A">
        <w:rPr>
          <w:szCs w:val="22"/>
        </w:rPr>
        <w:br/>
        <w:t xml:space="preserve">– при наличии документов, подтверждающих прекращение обязательства в связи со </w:t>
      </w:r>
      <w:r w:rsidRPr="00A82C9A">
        <w:rPr>
          <w:szCs w:val="22"/>
        </w:rPr>
        <w:br/>
        <w:t>смертью (ликвидацией) контрагента.</w:t>
      </w:r>
      <w:r>
        <w:rPr>
          <w:szCs w:val="22"/>
        </w:rPr>
        <w:t xml:space="preserve"> </w:t>
      </w:r>
      <w:r w:rsidRPr="00A82C9A">
        <w:rPr>
          <w:szCs w:val="22"/>
        </w:rPr>
        <w:t>Кредиторская задолженность списывается отдельно по каждому обязательству (кредитору).</w:t>
      </w:r>
      <w:r>
        <w:rPr>
          <w:szCs w:val="22"/>
        </w:rPr>
        <w:t xml:space="preserve"> </w:t>
      </w:r>
      <w:r w:rsidRPr="00A82C9A">
        <w:rPr>
          <w:szCs w:val="22"/>
        </w:rPr>
        <w:t>Основание: пункты 371, 372 Инструкции к Единому плану счетов № 157н.</w:t>
      </w:r>
    </w:p>
    <w:p w:rsidR="00A82C9A" w:rsidRDefault="00A82C9A" w:rsidP="00A82C9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Cs w:val="22"/>
        </w:rPr>
      </w:pPr>
      <w:r w:rsidRPr="00A82C9A">
        <w:rPr>
          <w:szCs w:val="22"/>
        </w:rPr>
        <w:t xml:space="preserve">7.2.Аналитический учет расчетов по пособиям и иным социальным выплатам ведется в </w:t>
      </w:r>
      <w:r w:rsidRPr="00A82C9A">
        <w:rPr>
          <w:szCs w:val="22"/>
        </w:rPr>
        <w:br/>
        <w:t>разрезе физических лиц – получателей социальных выплат.</w:t>
      </w:r>
    </w:p>
    <w:p w:rsidR="00A82C9A" w:rsidRDefault="00A82C9A" w:rsidP="00A82C9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Theme="minorHAnsi" w:hAnsiTheme="minorHAnsi"/>
          <w:szCs w:val="22"/>
        </w:rPr>
      </w:pPr>
      <w:r w:rsidRPr="00A82C9A">
        <w:rPr>
          <w:sz w:val="28"/>
          <w:szCs w:val="22"/>
        </w:rPr>
        <w:t>7.3.</w:t>
      </w:r>
      <w:r w:rsidRPr="00A82C9A">
        <w:rPr>
          <w:szCs w:val="22"/>
        </w:rPr>
        <w:t xml:space="preserve">Учет расчетов с дебиторами и кредиторами ведется в разрезе предъявленных к оплате счетов, счетов-фактур, товарных накладных, актов выполненных работ (оказанных услуг), актов приемки-передачи товара и других первичных учетных документов. Счета, счета-фактуры, акты выполненных работ (оказанных услуг) и другие первичные учетные документы прилагаются к Журналу операций расчетов с поставщиками, исполнителями, подрядчиками. </w:t>
      </w:r>
      <w:r w:rsidRPr="00A82C9A">
        <w:rPr>
          <w:sz w:val="28"/>
          <w:szCs w:val="22"/>
        </w:rPr>
        <w:t>7.4.</w:t>
      </w:r>
      <w:r w:rsidRPr="00A82C9A">
        <w:rPr>
          <w:szCs w:val="22"/>
        </w:rPr>
        <w:t>Журнал операций расчетов с поставщиками, исполнителями, подрядчиками формируется по поставщикам, исполнителям, подрядчикам и предназначен для аналитического учета производимых с ними расчетов. Записи в Журнал операций расчетов с поставщиками, исполнителями, подрядчиками производятся на основании первичных учетных документов, подтверждающих принятие учреждением перед поставщиками (исполнителями, подрядчиками), иными участниками договоров (соглашений) денежных обязательств, а также первичных учетных документов, подтверждающих исполнение (погашение) принятых денежных обязательств.</w:t>
      </w:r>
      <w:r w:rsidRPr="00A82C9A">
        <w:rPr>
          <w:rFonts w:asciiTheme="minorHAnsi" w:hAnsiTheme="minorHAnsi"/>
          <w:szCs w:val="22"/>
        </w:rPr>
        <w:t xml:space="preserve">                </w:t>
      </w:r>
    </w:p>
    <w:p w:rsidR="00405012" w:rsidRDefault="00A82C9A" w:rsidP="0040501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Cs w:val="22"/>
        </w:rPr>
      </w:pPr>
      <w:r w:rsidRPr="00A82C9A">
        <w:rPr>
          <w:sz w:val="28"/>
          <w:szCs w:val="22"/>
        </w:rPr>
        <w:t>7.5.</w:t>
      </w:r>
      <w:r w:rsidRPr="00A82C9A">
        <w:rPr>
          <w:szCs w:val="22"/>
        </w:rPr>
        <w:t xml:space="preserve">Операции по выданным авансам и по принятым денежным обязательствам отражаются в Журнале операций расчетов с поставщиками, исполнителями, подрядчиками. Авансовые платежи производятся в размере, предусмотренном постановлением Правительства Российской </w:t>
      </w:r>
      <w:r w:rsidRPr="00A82C9A">
        <w:rPr>
          <w:szCs w:val="22"/>
        </w:rPr>
        <w:lastRenderedPageBreak/>
        <w:t xml:space="preserve">Федерации, принятым в реализацию федерального закона о бюджете на соответствующий год и иными нормативными правовыми актами. </w:t>
      </w:r>
    </w:p>
    <w:p w:rsidR="00A82C9A" w:rsidRPr="00405012" w:rsidRDefault="00405012" w:rsidP="0040501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32"/>
          <w:szCs w:val="22"/>
        </w:rPr>
      </w:pPr>
      <w:r>
        <w:rPr>
          <w:szCs w:val="22"/>
        </w:rPr>
        <w:t>7.6.</w:t>
      </w:r>
      <w:r w:rsidR="00A82C9A" w:rsidRPr="009D0F22">
        <w:rPr>
          <w:rFonts w:asciiTheme="minorHAnsi" w:hAnsiTheme="minorHAnsi"/>
          <w:sz w:val="22"/>
          <w:szCs w:val="22"/>
        </w:rPr>
        <w:t xml:space="preserve"> </w:t>
      </w:r>
      <w:r w:rsidR="00A82C9A" w:rsidRPr="00405012">
        <w:rPr>
          <w:szCs w:val="22"/>
        </w:rPr>
        <w:t xml:space="preserve">Операции по исполненным денежным обязательствам отражаются в Журнале операций </w:t>
      </w:r>
      <w:proofErr w:type="gramStart"/>
      <w:r>
        <w:rPr>
          <w:szCs w:val="22"/>
        </w:rPr>
        <w:t>№  2</w:t>
      </w:r>
      <w:proofErr w:type="gramEnd"/>
      <w:r>
        <w:rPr>
          <w:szCs w:val="22"/>
        </w:rPr>
        <w:t xml:space="preserve"> </w:t>
      </w:r>
      <w:r w:rsidR="00A82C9A" w:rsidRPr="00405012">
        <w:rPr>
          <w:szCs w:val="22"/>
        </w:rPr>
        <w:t>с безналичными денежными средствами.</w:t>
      </w:r>
      <w:r w:rsidR="00A82C9A" w:rsidRPr="00405012">
        <w:rPr>
          <w:rFonts w:asciiTheme="minorHAnsi" w:hAnsiTheme="minorHAnsi"/>
          <w:szCs w:val="22"/>
        </w:rPr>
        <w:t xml:space="preserve"> </w:t>
      </w:r>
    </w:p>
    <w:p w:rsidR="00A82C9A" w:rsidRDefault="00A82C9A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5012" w:rsidRDefault="00405012" w:rsidP="004050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</w:t>
      </w:r>
      <w:r w:rsidR="005F6CDF" w:rsidRPr="005F6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Учет расчетов по оплате труда.</w:t>
      </w:r>
    </w:p>
    <w:p w:rsidR="00405012" w:rsidRDefault="00405012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8.1.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Трудовым кодексом Российской Федерации и постановлениями Правительства Российской Федерации от 24.12.2007 № 922 «Об особенностях порядка исчисления средней заработной платы» денежное содержание работника рассчитывается исходя из фактически отработанного времени. </w:t>
      </w:r>
    </w:p>
    <w:p w:rsidR="005F6CDF" w:rsidRPr="005F6CDF" w:rsidRDefault="00405012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8.2.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>Операции по начислению заработной платы, пособий по временной нетрудоспособности по беременности и родам, вознаграждений лицам по договорам гражданско-правового характера, компенсационных выплат гражданам, находящимся в отпуске по уходу за ребенком до достижения им 3-летнего возраста, отражаются в Журнале операций расчетов по оплате труда.</w:t>
      </w:r>
    </w:p>
    <w:p w:rsidR="005F6CDF" w:rsidRPr="005F6CDF" w:rsidRDefault="005F6CDF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Операции по начислению и перечислению сумм налогов, страховых взносов и платежей в бюджет отражаются в Журнале по прочим операциям, в части налога на доходы физических лиц – в Журнале операций </w:t>
      </w:r>
      <w:r w:rsidR="00405012">
        <w:rPr>
          <w:rFonts w:ascii="Times New Roman" w:hAnsi="Times New Roman" w:cs="Times New Roman"/>
          <w:color w:val="000000"/>
          <w:sz w:val="24"/>
          <w:szCs w:val="24"/>
        </w:rPr>
        <w:t xml:space="preserve">№ 6 </w:t>
      </w:r>
      <w:r w:rsidRPr="005F6CDF">
        <w:rPr>
          <w:rFonts w:ascii="Times New Roman" w:hAnsi="Times New Roman" w:cs="Times New Roman"/>
          <w:color w:val="000000"/>
          <w:sz w:val="24"/>
          <w:szCs w:val="24"/>
        </w:rPr>
        <w:t>расчетов по оплате труда.</w:t>
      </w:r>
      <w:r w:rsidR="00405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5012" w:rsidRDefault="00405012" w:rsidP="00405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8.3. 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>Заработная плата и другие выплаты работникам перечисляются в безналичном порядке на пластиковые карты или лицевые счета, открытые в кредитном учреждении,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их заявлениями.</w:t>
      </w:r>
    </w:p>
    <w:p w:rsidR="00405012" w:rsidRPr="00405012" w:rsidRDefault="00405012" w:rsidP="00405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8.4.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Расчет заработной платы за первую половину месяца осуществляется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16 числа текущего месяца, за вторую половину – 1 числа месяца, следующего за расчетным.</w:t>
      </w:r>
      <w:r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5012">
        <w:rPr>
          <w:rFonts w:ascii="Times New Roman" w:eastAsia="Times New Roman" w:hAnsi="Times New Roman" w:cs="Times New Roman"/>
          <w:sz w:val="24"/>
          <w:lang w:eastAsia="ru-RU"/>
        </w:rPr>
        <w:t xml:space="preserve">Начисление и выплата вознаграждений лицам по договорам гражданско-правового характера осуществляется в соответствии с условиями договора и на основании документа, подтверждающего выполнение сторонами обязательств. Выплата денежного содержания за вторую половину декабря текущего финансового года осуществляется досрочно в соответствии с </w:t>
      </w:r>
      <w:hyperlink r:id="rId23" w:tgtFrame="_top" w:tooltip="Приказ Минфина РФ от 6 июня 2008 г. N 56н &quot;Об утверждении Порядка завершения операций по исполнению федерального бюджета в текущем финансовом году&quot; (с изменениями и дополнениями) " w:history="1">
        <w:r w:rsidRPr="00405012">
          <w:rPr>
            <w:rFonts w:ascii="Times New Roman" w:eastAsia="Times New Roman" w:hAnsi="Times New Roman" w:cs="Times New Roman"/>
            <w:color w:val="0070C0"/>
            <w:sz w:val="24"/>
            <w:lang w:eastAsia="ru-RU"/>
          </w:rPr>
          <w:t>Порядком</w:t>
        </w:r>
      </w:hyperlink>
      <w:r w:rsidRPr="00405012">
        <w:rPr>
          <w:rFonts w:ascii="Times New Roman" w:eastAsia="Times New Roman" w:hAnsi="Times New Roman" w:cs="Times New Roman"/>
          <w:sz w:val="24"/>
          <w:lang w:eastAsia="ru-RU"/>
        </w:rPr>
        <w:t xml:space="preserve"> завершения операций по исполнению федерального бюджета в текущем финансовом году, утвержденным </w:t>
      </w:r>
      <w:hyperlink r:id="rId24" w:tgtFrame="_top" w:tooltip="Приказ Минфина РФ от 6 июня 2008 г. N 56н &quot;Об утверждении Порядка завершения операций по исполнению федерального бюджета в текущем финансовом году&quot; (с изменениями и дополнениями) " w:history="1">
        <w:r w:rsidRPr="00405012">
          <w:rPr>
            <w:rFonts w:ascii="Times New Roman" w:eastAsia="Times New Roman" w:hAnsi="Times New Roman" w:cs="Times New Roman"/>
            <w:color w:val="0070C0"/>
            <w:sz w:val="24"/>
            <w:lang w:eastAsia="ru-RU"/>
          </w:rPr>
          <w:t>приказом</w:t>
        </w:r>
      </w:hyperlink>
      <w:r w:rsidRPr="00405012">
        <w:rPr>
          <w:rFonts w:ascii="Times New Roman" w:eastAsia="Times New Roman" w:hAnsi="Times New Roman" w:cs="Times New Roman"/>
          <w:sz w:val="24"/>
          <w:lang w:eastAsia="ru-RU"/>
        </w:rPr>
        <w:t xml:space="preserve"> Минфина России N 56н. </w:t>
      </w:r>
    </w:p>
    <w:p w:rsidR="005F6CDF" w:rsidRPr="005F6CDF" w:rsidRDefault="00405012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8.5.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>Перечисление заработной платы на пластиковые карты и лицевые счета, открытые в кредитных учреждениях, осуществляется в сроки, обеспечивающие зачисление сумм за перв</w:t>
      </w:r>
      <w:r>
        <w:rPr>
          <w:rFonts w:ascii="Times New Roman" w:hAnsi="Times New Roman" w:cs="Times New Roman"/>
          <w:color w:val="000000"/>
          <w:sz w:val="24"/>
          <w:szCs w:val="24"/>
        </w:rPr>
        <w:t>ую половину месяца не позднее 16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 числа, начисленны</w:t>
      </w:r>
      <w:r>
        <w:rPr>
          <w:rFonts w:ascii="Times New Roman" w:hAnsi="Times New Roman" w:cs="Times New Roman"/>
          <w:color w:val="000000"/>
          <w:sz w:val="24"/>
          <w:szCs w:val="24"/>
        </w:rPr>
        <w:t>х сумм к расчету – не позднее 1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 числа следующего месяца за отчетным. При осуществлении операций, со средствами по заработной плате, перечисляемыми на карты сотрудников, записи по начислениям и выплатам отражаются в Расчётно-пл</w:t>
      </w:r>
      <w:r>
        <w:rPr>
          <w:rFonts w:ascii="Times New Roman" w:hAnsi="Times New Roman" w:cs="Times New Roman"/>
          <w:color w:val="000000"/>
          <w:sz w:val="24"/>
          <w:szCs w:val="24"/>
        </w:rPr>
        <w:t>атежной ведомости (ф. 0504401).</w:t>
      </w:r>
    </w:p>
    <w:p w:rsidR="00D66826" w:rsidRDefault="005F6CDF" w:rsidP="00D66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CDF">
        <w:rPr>
          <w:rFonts w:ascii="Times New Roman" w:hAnsi="Times New Roman" w:cs="Times New Roman"/>
          <w:color w:val="000000"/>
          <w:sz w:val="24"/>
          <w:szCs w:val="24"/>
        </w:rPr>
        <w:t>Выплата заработной платы за вторую половину декабря текущего финансового года осуществляется досрочно в соответствии с Порядком завершения операций по исполнению бюджета в текущем финансовом году.</w:t>
      </w:r>
    </w:p>
    <w:p w:rsidR="00D66826" w:rsidRDefault="00D66826" w:rsidP="00D66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8.6. </w:t>
      </w:r>
      <w:r w:rsidRPr="00D66826">
        <w:rPr>
          <w:rFonts w:ascii="Times New Roman" w:hAnsi="Times New Roman" w:cs="Times New Roman"/>
          <w:sz w:val="24"/>
        </w:rPr>
        <w:t>При определении среднего заработка учитываются все виды выплат, предусмотренные системой оплаты труда, независимо от источника финансирования этих выплат</w:t>
      </w:r>
      <w:r w:rsidRPr="00D66826">
        <w:rPr>
          <w:rFonts w:ascii="Times New Roman" w:hAnsi="Times New Roman" w:cs="Times New Roman"/>
          <w:color w:val="000000"/>
          <w:sz w:val="24"/>
          <w:shd w:val="clear" w:color="auto" w:fill="F3F3ED"/>
        </w:rPr>
        <w:t>.</w:t>
      </w:r>
      <w:r w:rsidRPr="00D66826">
        <w:rPr>
          <w:rFonts w:ascii="Times New Roman" w:hAnsi="Times New Roman" w:cs="Times New Roman"/>
          <w:color w:val="000000"/>
          <w:sz w:val="24"/>
        </w:rPr>
        <w:t xml:space="preserve"> Материальная помощь по заявлению работника не учитывается при расчете среднего заработка. Не участвует в расчетах и сам средний заработок, выплачиваемый в случаях, установленных трудовым законодательством, а также пособие по временной нетрудоспособности, по беременности и родам. При этом в счет не включают не только суммы, но и дни, за которые они были выплачены.</w:t>
      </w:r>
    </w:p>
    <w:p w:rsidR="00D66826" w:rsidRDefault="00D66826" w:rsidP="00D66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</w:rPr>
        <w:t>8.7.</w:t>
      </w:r>
      <w:r w:rsidRPr="00D66826">
        <w:t xml:space="preserve"> </w:t>
      </w:r>
      <w:r w:rsidRPr="00D66826">
        <w:rPr>
          <w:rFonts w:ascii="Times New Roman" w:eastAsia="Times New Roman" w:hAnsi="Times New Roman" w:cs="Times New Roman"/>
          <w:sz w:val="24"/>
          <w:lang w:eastAsia="ru-RU"/>
        </w:rPr>
        <w:t>Суммы налога на доходы физических лиц и страховые взносы в Пенсионный фонд Российской Федерации и в Фонд социального страхования Российской Федерации начисляются один раз в месяц в сроки выплат денежного содержания. Перечисление налога на доходы физических лиц и страховых взносов в Пенсионный фонд Российской Федерации и в Фонд социального страхования Российской Федерации производится 15 числа текущего месяца, за вторую половину – не позднее 5 числа месяца, следующего за расчетным согласно заявки на финансирование.</w:t>
      </w:r>
    </w:p>
    <w:p w:rsidR="00101E7F" w:rsidRPr="00101E7F" w:rsidRDefault="00101E7F" w:rsidP="00101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01E7F">
        <w:rPr>
          <w:rFonts w:ascii="Times New Roman" w:hAnsi="Times New Roman" w:cs="Times New Roman"/>
          <w:color w:val="000000"/>
          <w:sz w:val="28"/>
          <w:szCs w:val="24"/>
        </w:rPr>
        <w:lastRenderedPageBreak/>
        <w:t>8.8.</w:t>
      </w:r>
      <w:r w:rsidRPr="00101E7F">
        <w:rPr>
          <w:rFonts w:ascii="Times New Roman" w:eastAsia="Times New Roman" w:hAnsi="Times New Roman" w:cs="Times New Roman"/>
          <w:sz w:val="24"/>
          <w:lang w:eastAsia="ru-RU"/>
        </w:rPr>
        <w:t xml:space="preserve"> Журнал операций расчетов по оплате труда формируется согласно свода Расчетно-платежных ведомостей на основании первичных документов: табелей учета использования рабочего времени, приказов (выписок) о зачислении, увольнении, перемещении, отпусках (для штатных сотрудников); документов, подтверждающих право на получение государственных пособий, пенсий, выплат, компенсаций. </w:t>
      </w:r>
    </w:p>
    <w:p w:rsidR="00101E7F" w:rsidRPr="00101E7F" w:rsidRDefault="00101E7F" w:rsidP="00101E7F">
      <w:pPr>
        <w:pStyle w:val="aa"/>
        <w:spacing w:before="168" w:beforeAutospacing="0" w:after="0" w:afterAutospacing="0"/>
        <w:jc w:val="both"/>
        <w:rPr>
          <w:color w:val="000000"/>
          <w:szCs w:val="22"/>
        </w:rPr>
      </w:pPr>
      <w:r w:rsidRPr="00101E7F">
        <w:rPr>
          <w:szCs w:val="22"/>
        </w:rPr>
        <w:t xml:space="preserve">8.9. </w:t>
      </w:r>
      <w:r w:rsidRPr="00101E7F">
        <w:rPr>
          <w:color w:val="000000"/>
          <w:szCs w:val="22"/>
        </w:rPr>
        <w:t>Излишне удержанные налоговым агентом суммы подлежат возврату налоговым агентом по представлении налогоплательщиком соответствующего заявления. По заявлениям сотрудников, исполнительным листам производятся и другие виды удержаний из заработной платы.</w:t>
      </w:r>
    </w:p>
    <w:p w:rsidR="00101E7F" w:rsidRPr="00101E7F" w:rsidRDefault="00101E7F" w:rsidP="00101E7F">
      <w:pPr>
        <w:pStyle w:val="ad"/>
        <w:rPr>
          <w:rFonts w:ascii="Times New Roman" w:hAnsi="Times New Roman" w:cs="Times New Roman"/>
          <w:sz w:val="24"/>
        </w:rPr>
      </w:pPr>
      <w:r w:rsidRPr="00101E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8.10. </w:t>
      </w:r>
      <w:r w:rsidRPr="00101E7F">
        <w:rPr>
          <w:rFonts w:ascii="Times New Roman" w:hAnsi="Times New Roman" w:cs="Times New Roman"/>
          <w:sz w:val="24"/>
        </w:rPr>
        <w:t xml:space="preserve">Аналитический учет расчетов по оплате труда и прочим денежным выплатам работникам бюджетных учреждений ведется в Журнале операций расчетов по оплате труда. </w:t>
      </w:r>
    </w:p>
    <w:p w:rsidR="00101E7F" w:rsidRPr="00101E7F" w:rsidRDefault="00101E7F" w:rsidP="00101E7F">
      <w:pPr>
        <w:pStyle w:val="ad"/>
        <w:rPr>
          <w:rFonts w:ascii="Times New Roman" w:eastAsia="Times New Roman" w:hAnsi="Times New Roman" w:cs="Times New Roman"/>
          <w:sz w:val="24"/>
          <w:lang w:eastAsia="ru-RU"/>
        </w:rPr>
      </w:pPr>
      <w:r w:rsidRPr="00101E7F">
        <w:rPr>
          <w:rFonts w:ascii="Times New Roman" w:hAnsi="Times New Roman" w:cs="Times New Roman"/>
          <w:sz w:val="24"/>
        </w:rPr>
        <w:t>8.11.</w:t>
      </w:r>
      <w:r w:rsidRPr="00101E7F">
        <w:rPr>
          <w:rFonts w:ascii="Times New Roman" w:eastAsia="Times New Roman" w:hAnsi="Times New Roman" w:cs="Times New Roman"/>
          <w:sz w:val="24"/>
          <w:lang w:eastAsia="ru-RU"/>
        </w:rPr>
        <w:t xml:space="preserve">Журнал операций по прочим операциям применяется для учета операций, не отраженных в других Журналах операций. </w:t>
      </w:r>
    </w:p>
    <w:p w:rsidR="00101E7F" w:rsidRPr="00101E7F" w:rsidRDefault="00101E7F" w:rsidP="00101E7F">
      <w:pPr>
        <w:pStyle w:val="ad"/>
        <w:rPr>
          <w:rFonts w:ascii="Times New Roman" w:hAnsi="Times New Roman" w:cs="Times New Roman"/>
          <w:sz w:val="24"/>
        </w:rPr>
      </w:pPr>
      <w:r w:rsidRPr="00101E7F">
        <w:rPr>
          <w:rFonts w:ascii="Times New Roman" w:eastAsia="Times New Roman" w:hAnsi="Times New Roman" w:cs="Times New Roman"/>
          <w:sz w:val="24"/>
          <w:lang w:eastAsia="ru-RU"/>
        </w:rPr>
        <w:t xml:space="preserve">8.12.Журнал операций расчетов по оплате труда составляется с приложением свода расчетных ведомостей. </w:t>
      </w:r>
    </w:p>
    <w:p w:rsidR="00101E7F" w:rsidRDefault="00101E7F" w:rsidP="00101E7F">
      <w:pPr>
        <w:rPr>
          <w:rFonts w:ascii="Times New Roman" w:hAnsi="Times New Roman" w:cs="Times New Roman"/>
          <w:sz w:val="24"/>
        </w:rPr>
      </w:pPr>
      <w:r w:rsidRPr="00101E7F">
        <w:rPr>
          <w:rFonts w:ascii="Times New Roman" w:hAnsi="Times New Roman" w:cs="Times New Roman"/>
          <w:sz w:val="24"/>
        </w:rPr>
        <w:t>8.13.Журнал операций подписывается главным бухгалтером учреждения и бухгалтером, составившим Журнал операций.</w:t>
      </w:r>
    </w:p>
    <w:p w:rsidR="00503167" w:rsidRDefault="00503167" w:rsidP="00503167">
      <w:pPr>
        <w:jc w:val="center"/>
        <w:rPr>
          <w:rFonts w:ascii="Times New Roman" w:hAnsi="Times New Roman" w:cs="Times New Roman"/>
          <w:b/>
          <w:sz w:val="24"/>
        </w:rPr>
      </w:pPr>
      <w:r w:rsidRPr="00503167">
        <w:rPr>
          <w:rFonts w:ascii="Times New Roman" w:hAnsi="Times New Roman" w:cs="Times New Roman"/>
          <w:b/>
          <w:sz w:val="24"/>
        </w:rPr>
        <w:t>9. Учет доходов</w:t>
      </w:r>
    </w:p>
    <w:p w:rsidR="00503167" w:rsidRDefault="00503167" w:rsidP="00503167">
      <w:pPr>
        <w:rPr>
          <w:rFonts w:ascii="Times New Roman" w:hAnsi="Times New Roman" w:cs="Times New Roman"/>
          <w:color w:val="000001"/>
          <w:sz w:val="24"/>
        </w:rPr>
      </w:pPr>
      <w:r>
        <w:rPr>
          <w:rFonts w:ascii="Times New Roman" w:hAnsi="Times New Roman" w:cs="Times New Roman"/>
          <w:sz w:val="24"/>
        </w:rPr>
        <w:t xml:space="preserve">9.1. </w:t>
      </w:r>
      <w:r w:rsidRPr="00503167">
        <w:rPr>
          <w:rFonts w:ascii="Times New Roman" w:hAnsi="Times New Roman" w:cs="Times New Roman"/>
          <w:color w:val="000001"/>
          <w:sz w:val="24"/>
        </w:rPr>
        <w:t>МБОУ г. Астрахани «СОШ № 8» является бюджетным учреждением, финансируется из муниципального бюджета, находится на казначейском методе исполнения бюджета и согласно действующему законодательству и уставу учреждения получает доходы от приносящей доход деятельности:</w:t>
      </w:r>
    </w:p>
    <w:p w:rsidR="00503167" w:rsidRDefault="00503167" w:rsidP="00503167">
      <w:pPr>
        <w:spacing w:after="0"/>
        <w:rPr>
          <w:rFonts w:ascii="Times New Roman" w:hAnsi="Times New Roman" w:cs="Times New Roman"/>
          <w:color w:val="000001"/>
          <w:sz w:val="24"/>
        </w:rPr>
      </w:pPr>
      <w:r w:rsidRPr="00503167">
        <w:rPr>
          <w:rFonts w:ascii="Times New Roman" w:hAnsi="Times New Roman" w:cs="Times New Roman"/>
          <w:color w:val="000001"/>
          <w:sz w:val="24"/>
        </w:rPr>
        <w:t>-  платные образовательные услуги;</w:t>
      </w:r>
    </w:p>
    <w:p w:rsidR="00503167" w:rsidRPr="00503167" w:rsidRDefault="00503167" w:rsidP="00503167">
      <w:pPr>
        <w:spacing w:after="0"/>
        <w:rPr>
          <w:rFonts w:ascii="Times New Roman" w:hAnsi="Times New Roman" w:cs="Times New Roman"/>
          <w:color w:val="000001"/>
          <w:sz w:val="24"/>
        </w:rPr>
      </w:pPr>
      <w:r>
        <w:rPr>
          <w:color w:val="000001"/>
        </w:rPr>
        <w:t>-</w:t>
      </w:r>
      <w:r w:rsidRPr="00503167">
        <w:rPr>
          <w:rFonts w:ascii="Times New Roman" w:hAnsi="Times New Roman" w:cs="Times New Roman"/>
          <w:color w:val="000001"/>
          <w:sz w:val="24"/>
        </w:rPr>
        <w:t xml:space="preserve"> родительская плата;</w:t>
      </w:r>
    </w:p>
    <w:p w:rsidR="00503167" w:rsidRPr="00503167" w:rsidRDefault="00503167" w:rsidP="00503167">
      <w:pPr>
        <w:pStyle w:val="FORMATTEXT"/>
        <w:jc w:val="both"/>
        <w:rPr>
          <w:color w:val="000001"/>
          <w:szCs w:val="22"/>
        </w:rPr>
      </w:pPr>
      <w:r w:rsidRPr="00503167">
        <w:rPr>
          <w:color w:val="000001"/>
          <w:szCs w:val="22"/>
        </w:rPr>
        <w:t>- добровольные пожертвования от юридических и физических лиц;</w:t>
      </w:r>
    </w:p>
    <w:p w:rsidR="00503167" w:rsidRPr="00503167" w:rsidRDefault="00503167" w:rsidP="00503167">
      <w:pPr>
        <w:pStyle w:val="FORMATTEXT"/>
        <w:jc w:val="both"/>
        <w:rPr>
          <w:b/>
          <w:szCs w:val="22"/>
        </w:rPr>
      </w:pPr>
      <w:r w:rsidRPr="00503167">
        <w:rPr>
          <w:color w:val="000001"/>
          <w:szCs w:val="22"/>
        </w:rPr>
        <w:t>- доходы от сдачи в аренду имущества.</w:t>
      </w:r>
    </w:p>
    <w:p w:rsidR="00503167" w:rsidRDefault="00503167" w:rsidP="00503167">
      <w:pPr>
        <w:pStyle w:val="HTML"/>
        <w:rPr>
          <w:rFonts w:ascii="Times New Roman" w:hAnsi="Times New Roman" w:cs="Times New Roman"/>
          <w:sz w:val="24"/>
          <w:szCs w:val="22"/>
        </w:rPr>
      </w:pPr>
      <w:r w:rsidRPr="00503167">
        <w:rPr>
          <w:rFonts w:ascii="Times New Roman" w:hAnsi="Times New Roman" w:cs="Times New Roman"/>
          <w:sz w:val="24"/>
          <w:szCs w:val="22"/>
        </w:rPr>
        <w:t xml:space="preserve">9.2.  В составе доходов, включаемых в налоговую базу, не учитываются доходы, полученные в виде грантов, добровольных пожертвований, средств бюджетного и целевого финансирования, целевых поступлений на содержание бюджетного учреждения и ведения уставной деятельности, финансируемой за счет указанных источников. </w:t>
      </w:r>
    </w:p>
    <w:p w:rsidR="00503167" w:rsidRDefault="00503167" w:rsidP="00503167">
      <w:pPr>
        <w:pStyle w:val="HTML"/>
        <w:rPr>
          <w:rFonts w:ascii="Times New Roman" w:hAnsi="Times New Roman" w:cs="Times New Roman"/>
          <w:sz w:val="24"/>
          <w:szCs w:val="22"/>
        </w:rPr>
      </w:pPr>
      <w:r w:rsidRPr="00503167">
        <w:rPr>
          <w:rFonts w:ascii="Times New Roman" w:hAnsi="Times New Roman" w:cs="Times New Roman"/>
          <w:sz w:val="28"/>
          <w:szCs w:val="22"/>
        </w:rPr>
        <w:t>9.3.</w:t>
      </w:r>
      <w:r w:rsidRPr="00503167">
        <w:rPr>
          <w:rFonts w:ascii="Times New Roman" w:hAnsi="Times New Roman" w:cs="Times New Roman"/>
          <w:sz w:val="24"/>
          <w:szCs w:val="22"/>
        </w:rPr>
        <w:t xml:space="preserve">Сумма доходов отражается в бухгалтерском учете в момент возникновения требований к плательщикам. </w:t>
      </w:r>
    </w:p>
    <w:p w:rsidR="00503167" w:rsidRPr="00503167" w:rsidRDefault="00503167" w:rsidP="00503167">
      <w:pPr>
        <w:pStyle w:val="HTML"/>
        <w:rPr>
          <w:rFonts w:ascii="Times New Roman" w:hAnsi="Times New Roman" w:cs="Times New Roman"/>
          <w:sz w:val="32"/>
          <w:szCs w:val="22"/>
        </w:rPr>
      </w:pPr>
      <w:r w:rsidRPr="00503167">
        <w:rPr>
          <w:rFonts w:ascii="Times New Roman" w:hAnsi="Times New Roman" w:cs="Times New Roman"/>
          <w:sz w:val="28"/>
          <w:szCs w:val="22"/>
        </w:rPr>
        <w:t>9.4.</w:t>
      </w:r>
      <w:r w:rsidRPr="00503167">
        <w:rPr>
          <w:rFonts w:ascii="Times New Roman" w:hAnsi="Times New Roman" w:cs="Times New Roman"/>
          <w:iCs/>
          <w:sz w:val="24"/>
          <w:szCs w:val="22"/>
        </w:rPr>
        <w:t xml:space="preserve"> Финансовый результат</w:t>
      </w:r>
    </w:p>
    <w:p w:rsidR="00503167" w:rsidRPr="00503167" w:rsidRDefault="00503167" w:rsidP="0050316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2"/>
        </w:rPr>
      </w:pPr>
      <w:r w:rsidRPr="00503167">
        <w:rPr>
          <w:szCs w:val="22"/>
        </w:rPr>
        <w:t>Учреждение осуществляет все расходы в пределах установленных норм и утвержденного на    текущий год плана финансово-хозяйственной деятельности:</w:t>
      </w:r>
    </w:p>
    <w:p w:rsidR="00503167" w:rsidRPr="00503167" w:rsidRDefault="00503167" w:rsidP="00503167">
      <w:pPr>
        <w:pStyle w:val="HTML"/>
        <w:ind w:left="709" w:hanging="11"/>
        <w:rPr>
          <w:rFonts w:ascii="Times New Roman" w:hAnsi="Times New Roman" w:cs="Times New Roman"/>
          <w:sz w:val="24"/>
          <w:szCs w:val="22"/>
        </w:rPr>
      </w:pPr>
      <w:r w:rsidRPr="00503167">
        <w:rPr>
          <w:rFonts w:ascii="Times New Roman" w:hAnsi="Times New Roman" w:cs="Times New Roman"/>
          <w:sz w:val="24"/>
          <w:szCs w:val="22"/>
        </w:rPr>
        <w:t xml:space="preserve">- на междугородные переговоры, услуги по доступу в Интернет – по фактическому </w:t>
      </w:r>
      <w:r w:rsidRPr="00503167">
        <w:rPr>
          <w:rFonts w:ascii="Times New Roman" w:hAnsi="Times New Roman" w:cs="Times New Roman"/>
          <w:sz w:val="24"/>
          <w:szCs w:val="22"/>
        </w:rPr>
        <w:br/>
        <w:t>расходу.</w:t>
      </w:r>
    </w:p>
    <w:p w:rsidR="00503167" w:rsidRPr="00AA1764" w:rsidRDefault="00AA1764" w:rsidP="00AA1764">
      <w:pPr>
        <w:pStyle w:val="aa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Cs/>
          <w:szCs w:val="22"/>
        </w:rPr>
      </w:pPr>
      <w:r w:rsidRPr="00AA1764">
        <w:rPr>
          <w:szCs w:val="22"/>
        </w:rPr>
        <w:t>9.5.</w:t>
      </w:r>
      <w:r w:rsidR="00503167" w:rsidRPr="00AA1764">
        <w:rPr>
          <w:iCs/>
          <w:szCs w:val="22"/>
        </w:rPr>
        <w:t xml:space="preserve"> Резервы</w:t>
      </w:r>
    </w:p>
    <w:p w:rsidR="00503167" w:rsidRPr="00AA1764" w:rsidRDefault="00503167" w:rsidP="00AA1764">
      <w:pPr>
        <w:pStyle w:val="HTML"/>
        <w:rPr>
          <w:rFonts w:ascii="Times New Roman" w:hAnsi="Times New Roman" w:cs="Times New Roman"/>
          <w:sz w:val="24"/>
          <w:szCs w:val="22"/>
        </w:rPr>
      </w:pPr>
      <w:r w:rsidRPr="00AA1764">
        <w:rPr>
          <w:rFonts w:ascii="Times New Roman" w:hAnsi="Times New Roman" w:cs="Times New Roman"/>
          <w:sz w:val="24"/>
          <w:szCs w:val="22"/>
        </w:rPr>
        <w:t>В учреждении создается резерв на предстоящую оплату отпусков, оплату судебных издержек по исполнительным листам, полученным в конце отчетного года, срок оплаты которых ожидается в году, следующем за отчетным. Расчет резерва производится путем анализа расчета отпускных отчетного года.</w:t>
      </w:r>
    </w:p>
    <w:p w:rsidR="00503167" w:rsidRPr="007D1196" w:rsidRDefault="00503167" w:rsidP="00503167">
      <w:pPr>
        <w:pStyle w:val="HTML"/>
        <w:ind w:left="709"/>
        <w:rPr>
          <w:rFonts w:asciiTheme="minorHAnsi" w:hAnsiTheme="minorHAnsi"/>
          <w:sz w:val="22"/>
          <w:szCs w:val="22"/>
        </w:rPr>
      </w:pPr>
      <w:r w:rsidRPr="00AA1764">
        <w:rPr>
          <w:rFonts w:ascii="Times New Roman" w:hAnsi="Times New Roman" w:cs="Times New Roman"/>
          <w:sz w:val="24"/>
          <w:szCs w:val="22"/>
        </w:rPr>
        <w:t>Основание: пункты 302, 302.1 Инструкции к Единому плану счетов № 157н</w:t>
      </w:r>
      <w:r w:rsidRPr="007D1196">
        <w:rPr>
          <w:rFonts w:asciiTheme="minorHAnsi" w:hAnsiTheme="minorHAnsi"/>
          <w:sz w:val="22"/>
          <w:szCs w:val="22"/>
        </w:rPr>
        <w:t>.</w:t>
      </w:r>
    </w:p>
    <w:p w:rsidR="00503167" w:rsidRPr="00AA1764" w:rsidRDefault="00AA1764" w:rsidP="00AA1764">
      <w:pPr>
        <w:pStyle w:val="st-j-0-73-5"/>
        <w:rPr>
          <w:szCs w:val="22"/>
        </w:rPr>
      </w:pPr>
      <w:r w:rsidRPr="00AA1764">
        <w:rPr>
          <w:szCs w:val="22"/>
        </w:rPr>
        <w:t>9.6.</w:t>
      </w:r>
      <w:r w:rsidR="00503167" w:rsidRPr="00AA1764">
        <w:rPr>
          <w:szCs w:val="22"/>
        </w:rPr>
        <w:t>Санкционирование расходов</w:t>
      </w:r>
      <w:r>
        <w:rPr>
          <w:szCs w:val="22"/>
        </w:rPr>
        <w:t xml:space="preserve">. </w:t>
      </w:r>
      <w:r w:rsidR="00503167" w:rsidRPr="009D0F22">
        <w:rPr>
          <w:rFonts w:asciiTheme="minorHAnsi" w:hAnsiTheme="minorHAnsi"/>
          <w:sz w:val="22"/>
          <w:szCs w:val="22"/>
        </w:rPr>
        <w:t xml:space="preserve"> </w:t>
      </w:r>
      <w:r w:rsidR="00503167" w:rsidRPr="00AA1764">
        <w:rPr>
          <w:szCs w:val="22"/>
        </w:rPr>
        <w:t>Принятие к учету обязательств (денежных обязательств) осуществляется в порядке,</w:t>
      </w:r>
      <w:r>
        <w:rPr>
          <w:szCs w:val="22"/>
        </w:rPr>
        <w:t xml:space="preserve"> </w:t>
      </w:r>
      <w:r w:rsidR="00503167" w:rsidRPr="00AA1764">
        <w:rPr>
          <w:szCs w:val="22"/>
        </w:rPr>
        <w:t xml:space="preserve">приведенном в </w:t>
      </w:r>
      <w:r w:rsidR="00503167" w:rsidRPr="00AA1764">
        <w:rPr>
          <w:color w:val="7030A0"/>
          <w:szCs w:val="22"/>
        </w:rPr>
        <w:t>приложении 9</w:t>
      </w:r>
      <w:r w:rsidR="00503167" w:rsidRPr="00AA1764">
        <w:rPr>
          <w:szCs w:val="22"/>
        </w:rPr>
        <w:t>.</w:t>
      </w:r>
    </w:p>
    <w:p w:rsidR="00AA1764" w:rsidRPr="00AA1764" w:rsidRDefault="00AA1764" w:rsidP="00AA1764">
      <w:pPr>
        <w:pStyle w:val="st-3"/>
        <w:jc w:val="center"/>
        <w:rPr>
          <w:b/>
          <w:szCs w:val="22"/>
        </w:rPr>
      </w:pPr>
      <w:r w:rsidRPr="00AA1764">
        <w:rPr>
          <w:b/>
          <w:szCs w:val="22"/>
        </w:rPr>
        <w:t xml:space="preserve">10. Инвентаризация имущества и обязательств </w:t>
      </w:r>
    </w:p>
    <w:p w:rsidR="00AA1764" w:rsidRPr="00AA1764" w:rsidRDefault="00AA1764" w:rsidP="00AA1764">
      <w:pPr>
        <w:pStyle w:val="aa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Cs w:val="22"/>
        </w:rPr>
      </w:pPr>
      <w:r w:rsidRPr="00AA1764">
        <w:rPr>
          <w:szCs w:val="22"/>
        </w:rPr>
        <w:lastRenderedPageBreak/>
        <w:t xml:space="preserve">10.1. Инвентаризация имущества и обязательств (в т. ч. числящихся на </w:t>
      </w:r>
      <w:proofErr w:type="spellStart"/>
      <w:r w:rsidRPr="00AA1764">
        <w:rPr>
          <w:szCs w:val="22"/>
        </w:rPr>
        <w:t>забалансовых</w:t>
      </w:r>
      <w:proofErr w:type="spellEnd"/>
      <w:r w:rsidRPr="00AA1764">
        <w:rPr>
          <w:szCs w:val="22"/>
        </w:rPr>
        <w:t xml:space="preserve"> счетах), а также финансовых результатов (в т. ч. расходов будущих периодов и резервов) </w:t>
      </w:r>
      <w:r w:rsidRPr="00AA1764">
        <w:rPr>
          <w:szCs w:val="22"/>
        </w:rPr>
        <w:br/>
        <w:t xml:space="preserve">проводится раз в год перед составлением годовой отчетности, а также в иных случаях, </w:t>
      </w:r>
      <w:r w:rsidRPr="00AA1764">
        <w:rPr>
          <w:szCs w:val="22"/>
        </w:rPr>
        <w:br/>
        <w:t xml:space="preserve">предусмотренных законодательством. Инвентаризации проводит постоянно действующая </w:t>
      </w:r>
      <w:r w:rsidRPr="00AA1764">
        <w:rPr>
          <w:szCs w:val="22"/>
        </w:rPr>
        <w:br/>
        <w:t xml:space="preserve">инвентаризационная комиссия, состав которой приведен в приложении 2. </w:t>
      </w:r>
    </w:p>
    <w:p w:rsidR="00AA1764" w:rsidRPr="00AA1764" w:rsidRDefault="00AA1764" w:rsidP="00AA1764">
      <w:pPr>
        <w:pStyle w:val="aa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Cs w:val="22"/>
        </w:rPr>
      </w:pPr>
      <w:r w:rsidRPr="00AA1764">
        <w:rPr>
          <w:szCs w:val="22"/>
        </w:rPr>
        <w:t>Инвентаризация расчетов производится один раз в год на основании приказа руководителя учреждения.</w:t>
      </w:r>
      <w:r>
        <w:rPr>
          <w:szCs w:val="22"/>
        </w:rPr>
        <w:t xml:space="preserve"> </w:t>
      </w:r>
      <w:r w:rsidRPr="00AA1764">
        <w:rPr>
          <w:szCs w:val="22"/>
        </w:rPr>
        <w:t xml:space="preserve">Порядок и график проведения инвентаризации имущества, финансовых активов и </w:t>
      </w:r>
      <w:r w:rsidRPr="00AA1764">
        <w:rPr>
          <w:szCs w:val="22"/>
        </w:rPr>
        <w:br/>
        <w:t xml:space="preserve">обязательств приведены в </w:t>
      </w:r>
      <w:r w:rsidRPr="00AA1764">
        <w:rPr>
          <w:color w:val="7030A0"/>
          <w:szCs w:val="22"/>
        </w:rPr>
        <w:t>приложении 10.</w:t>
      </w:r>
      <w:r>
        <w:rPr>
          <w:color w:val="7030A0"/>
          <w:szCs w:val="22"/>
        </w:rPr>
        <w:t xml:space="preserve"> </w:t>
      </w:r>
      <w:r w:rsidRPr="00AA1764">
        <w:rPr>
          <w:szCs w:val="22"/>
        </w:rPr>
        <w:t xml:space="preserve">В отдельных случаях (при </w:t>
      </w:r>
      <w:r>
        <w:rPr>
          <w:szCs w:val="22"/>
        </w:rPr>
        <w:t xml:space="preserve">смене материально ответственных </w:t>
      </w:r>
      <w:r w:rsidRPr="00AA1764">
        <w:rPr>
          <w:szCs w:val="22"/>
        </w:rPr>
        <w:t>лиц, выявлении фактов</w:t>
      </w:r>
      <w:r>
        <w:rPr>
          <w:szCs w:val="22"/>
        </w:rPr>
        <w:t xml:space="preserve"> </w:t>
      </w:r>
      <w:r w:rsidRPr="00AA1764">
        <w:rPr>
          <w:szCs w:val="22"/>
        </w:rPr>
        <w:t>хищения, стихийных бедствиях и т. д.) инвентаризацию может проводить специально созданная рабочая комиссия, состав которой утверждается</w:t>
      </w:r>
      <w:r>
        <w:rPr>
          <w:szCs w:val="22"/>
        </w:rPr>
        <w:t xml:space="preserve"> </w:t>
      </w:r>
      <w:r w:rsidRPr="00AA1764">
        <w:rPr>
          <w:szCs w:val="22"/>
        </w:rPr>
        <w:t>отельным приказом</w:t>
      </w:r>
      <w:r>
        <w:rPr>
          <w:szCs w:val="22"/>
        </w:rPr>
        <w:t xml:space="preserve"> </w:t>
      </w:r>
      <w:r w:rsidRPr="00AA1764">
        <w:rPr>
          <w:szCs w:val="22"/>
        </w:rPr>
        <w:t>руководителя.</w:t>
      </w:r>
      <w:r>
        <w:rPr>
          <w:szCs w:val="22"/>
        </w:rPr>
        <w:t xml:space="preserve"> </w:t>
      </w:r>
    </w:p>
    <w:p w:rsidR="00AA1764" w:rsidRPr="00AA1764" w:rsidRDefault="00AA1764" w:rsidP="00AA1764">
      <w:pPr>
        <w:pStyle w:val="aa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Cs w:val="22"/>
        </w:rPr>
      </w:pPr>
      <w:r w:rsidRPr="00AA1764">
        <w:rPr>
          <w:szCs w:val="22"/>
        </w:rPr>
        <w:t xml:space="preserve">Основание: статья 11 Закона от 6 декабря 2011 г. № 402-ФЗ, пункт 1.5 Методических </w:t>
      </w:r>
      <w:r w:rsidRPr="00AA1764">
        <w:rPr>
          <w:szCs w:val="22"/>
        </w:rPr>
        <w:br/>
        <w:t>указаний, утвержденных приказом Минфина России от 13 июня 1995 г. № 49.</w:t>
      </w:r>
    </w:p>
    <w:p w:rsidR="00AA1764" w:rsidRPr="00AA1764" w:rsidRDefault="00AA1764" w:rsidP="00AA176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Cs w:val="22"/>
        </w:rPr>
      </w:pPr>
    </w:p>
    <w:p w:rsidR="00AA1764" w:rsidRPr="00AA1764" w:rsidRDefault="00AA1764" w:rsidP="00AA176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2"/>
        </w:rPr>
      </w:pPr>
      <w:r w:rsidRPr="00AA1764">
        <w:rPr>
          <w:szCs w:val="22"/>
        </w:rPr>
        <w:t xml:space="preserve">10.2. Руководителями обособленных структурных подразделений учреждения создаются </w:t>
      </w:r>
      <w:r w:rsidRPr="00AA1764">
        <w:rPr>
          <w:szCs w:val="22"/>
        </w:rPr>
        <w:br/>
        <w:t xml:space="preserve">инвентаризационные комиссии из числа сотрудников подразделения приказом по </w:t>
      </w:r>
      <w:r w:rsidRPr="00AA1764">
        <w:rPr>
          <w:szCs w:val="22"/>
        </w:rPr>
        <w:br/>
        <w:t>подразделению.</w:t>
      </w:r>
    </w:p>
    <w:p w:rsidR="00AA1764" w:rsidRDefault="00AA1764" w:rsidP="00AA176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AA1764" w:rsidRPr="00AA1764" w:rsidRDefault="00AA1764" w:rsidP="00AA176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Cs w:val="22"/>
        </w:rPr>
      </w:pPr>
      <w:r>
        <w:rPr>
          <w:b/>
          <w:bCs/>
          <w:szCs w:val="22"/>
        </w:rPr>
        <w:t>11</w:t>
      </w:r>
      <w:r w:rsidRPr="00AA1764">
        <w:rPr>
          <w:b/>
          <w:bCs/>
          <w:szCs w:val="22"/>
        </w:rPr>
        <w:t>.Технология обработки учетной информации</w:t>
      </w:r>
    </w:p>
    <w:p w:rsidR="00AA1764" w:rsidRPr="00AA1764" w:rsidRDefault="00AA1764" w:rsidP="00AA176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  <w:szCs w:val="22"/>
        </w:rPr>
      </w:pPr>
    </w:p>
    <w:p w:rsidR="00AA1764" w:rsidRPr="00AA1764" w:rsidRDefault="00AA1764" w:rsidP="00AA176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Cs w:val="22"/>
        </w:rPr>
      </w:pPr>
      <w:r w:rsidRPr="00AA1764">
        <w:rPr>
          <w:szCs w:val="22"/>
        </w:rPr>
        <w:t>11.1. В учреждении применяется автоматизированный способ ведения бюджетного учета.  Обработка учетной информации осуществляется с использованием ПО «1С Предприятие»; «1С Зарплата и кадры образовательного учреждения».                                                                                                                                                       Основание:</w:t>
      </w:r>
      <w:r w:rsidRPr="00AA1764">
        <w:rPr>
          <w:sz w:val="28"/>
        </w:rPr>
        <w:t xml:space="preserve"> </w:t>
      </w:r>
      <w:r w:rsidRPr="00AA1764">
        <w:rPr>
          <w:szCs w:val="22"/>
        </w:rPr>
        <w:t>пункт 6 Инструкции к Единому плану счетов № 157н.</w:t>
      </w:r>
    </w:p>
    <w:p w:rsidR="00AA1764" w:rsidRPr="00AA1764" w:rsidRDefault="00AA1764" w:rsidP="00AA176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Cs w:val="22"/>
        </w:rPr>
      </w:pPr>
      <w:r w:rsidRPr="00AA1764">
        <w:rPr>
          <w:szCs w:val="22"/>
        </w:rPr>
        <w:t>11.2.</w:t>
      </w:r>
      <w:r w:rsidRPr="00AA1764">
        <w:rPr>
          <w:color w:val="000000" w:themeColor="text1"/>
          <w:szCs w:val="22"/>
        </w:rPr>
        <w:t xml:space="preserve"> С использованием телекоммуникационных каналов связи и электронной подписи </w:t>
      </w:r>
      <w:r w:rsidRPr="00AA1764">
        <w:rPr>
          <w:color w:val="000000" w:themeColor="text1"/>
          <w:szCs w:val="22"/>
        </w:rPr>
        <w:br/>
        <w:t xml:space="preserve">бухгалтерия учреждения осуществляет электронный документооборот по следующим </w:t>
      </w:r>
      <w:r w:rsidRPr="00AA1764">
        <w:rPr>
          <w:color w:val="000000" w:themeColor="text1"/>
          <w:szCs w:val="22"/>
        </w:rPr>
        <w:br/>
        <w:t xml:space="preserve">направлениям: </w:t>
      </w:r>
    </w:p>
    <w:p w:rsidR="00AA1764" w:rsidRPr="00AA1764" w:rsidRDefault="00AA1764" w:rsidP="00AA176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Cs w:val="22"/>
        </w:rPr>
      </w:pPr>
      <w:r w:rsidRPr="00AA1764">
        <w:rPr>
          <w:color w:val="000000" w:themeColor="text1"/>
          <w:szCs w:val="22"/>
        </w:rPr>
        <w:t xml:space="preserve">-система электронного документооборота с территориальным органом Казначейства </w:t>
      </w:r>
      <w:r w:rsidRPr="00AA1764">
        <w:rPr>
          <w:color w:val="000000" w:themeColor="text1"/>
          <w:szCs w:val="22"/>
        </w:rPr>
        <w:br/>
        <w:t>России;</w:t>
      </w:r>
    </w:p>
    <w:p w:rsidR="00AA1764" w:rsidRPr="00AA1764" w:rsidRDefault="00AA1764" w:rsidP="00AA176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Cs w:val="22"/>
        </w:rPr>
      </w:pPr>
      <w:r w:rsidRPr="00AA1764">
        <w:rPr>
          <w:color w:val="000000" w:themeColor="text1"/>
          <w:szCs w:val="22"/>
        </w:rPr>
        <w:t>-передача бухгалтерской отчетности органу, осуществляющему функции учредителя;</w:t>
      </w:r>
    </w:p>
    <w:p w:rsidR="00AA1764" w:rsidRPr="00AA1764" w:rsidRDefault="00AA1764" w:rsidP="00AA176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Cs w:val="22"/>
        </w:rPr>
      </w:pPr>
      <w:r w:rsidRPr="00AA1764">
        <w:rPr>
          <w:color w:val="000000" w:themeColor="text1"/>
          <w:szCs w:val="22"/>
        </w:rPr>
        <w:t xml:space="preserve">-передача отчетности по налогам, сборам и иным обязательным платежам в </w:t>
      </w:r>
      <w:r w:rsidRPr="00AA1764">
        <w:rPr>
          <w:color w:val="000000" w:themeColor="text1"/>
          <w:szCs w:val="22"/>
        </w:rPr>
        <w:br/>
        <w:t>инспекцию Федеральной налоговой службы;</w:t>
      </w:r>
    </w:p>
    <w:p w:rsidR="00AA1764" w:rsidRPr="00AA1764" w:rsidRDefault="00AA1764" w:rsidP="00AA176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Cs w:val="22"/>
        </w:rPr>
      </w:pPr>
      <w:r w:rsidRPr="00AA1764">
        <w:rPr>
          <w:color w:val="000000" w:themeColor="text1"/>
          <w:szCs w:val="22"/>
        </w:rPr>
        <w:t xml:space="preserve">-передача отчетности по страховым взносам и сведениям персонифицированного </w:t>
      </w:r>
      <w:r w:rsidRPr="00AA1764">
        <w:rPr>
          <w:color w:val="000000" w:themeColor="text1"/>
          <w:szCs w:val="22"/>
        </w:rPr>
        <w:br/>
        <w:t>учета в отделение Пенсионного фонда РФ;</w:t>
      </w:r>
    </w:p>
    <w:p w:rsidR="00AA1764" w:rsidRPr="00AA1764" w:rsidRDefault="00AA1764" w:rsidP="00AA176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Cs w:val="22"/>
        </w:rPr>
      </w:pPr>
      <w:r w:rsidRPr="00AA1764">
        <w:rPr>
          <w:color w:val="000000" w:themeColor="text1"/>
          <w:szCs w:val="22"/>
        </w:rPr>
        <w:t xml:space="preserve">-размещение информации о деятельности учреждения на официальном сайте </w:t>
      </w:r>
      <w:r w:rsidRPr="00AA1764">
        <w:rPr>
          <w:color w:val="000000" w:themeColor="text1"/>
          <w:szCs w:val="22"/>
        </w:rPr>
        <w:br/>
        <w:t>bus.gov.ru;</w:t>
      </w:r>
    </w:p>
    <w:p w:rsidR="00AA1764" w:rsidRPr="00AA1764" w:rsidRDefault="00AA1764" w:rsidP="00AA176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Cs w:val="22"/>
        </w:rPr>
      </w:pPr>
      <w:r w:rsidRPr="00AA1764">
        <w:rPr>
          <w:color w:val="000000" w:themeColor="text1"/>
          <w:szCs w:val="22"/>
        </w:rPr>
        <w:t xml:space="preserve">11.3.Без надлежащего оформления первичных (сводных) учетных документов любые </w:t>
      </w:r>
      <w:r w:rsidRPr="00AA1764">
        <w:rPr>
          <w:color w:val="000000" w:themeColor="text1"/>
          <w:szCs w:val="22"/>
        </w:rPr>
        <w:br/>
        <w:t xml:space="preserve">           исправления (добавление новых записей) в электронных базах данных не допускаются.</w:t>
      </w:r>
    </w:p>
    <w:p w:rsidR="00AA1764" w:rsidRPr="00AA1764" w:rsidRDefault="00AA1764" w:rsidP="00AA176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9"/>
        <w:jc w:val="both"/>
        <w:rPr>
          <w:color w:val="000000" w:themeColor="text1"/>
          <w:szCs w:val="22"/>
        </w:rPr>
      </w:pPr>
      <w:r w:rsidRPr="00AA1764">
        <w:rPr>
          <w:color w:val="000000" w:themeColor="text1"/>
          <w:szCs w:val="22"/>
        </w:rPr>
        <w:t> </w:t>
      </w:r>
    </w:p>
    <w:p w:rsidR="00AA1764" w:rsidRPr="00AA1764" w:rsidRDefault="00AA1764" w:rsidP="00AA176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Cs w:val="22"/>
        </w:rPr>
      </w:pPr>
      <w:r w:rsidRPr="00AA1764">
        <w:rPr>
          <w:color w:val="000000" w:themeColor="text1"/>
          <w:szCs w:val="22"/>
        </w:rPr>
        <w:t xml:space="preserve">11.4. В целях обеспечения сохранности электронных данных бухгалтерского учета и </w:t>
      </w:r>
      <w:r w:rsidRPr="00AA1764">
        <w:rPr>
          <w:color w:val="000000" w:themeColor="text1"/>
          <w:szCs w:val="22"/>
        </w:rPr>
        <w:br/>
        <w:t>отчетности:</w:t>
      </w:r>
    </w:p>
    <w:p w:rsidR="00AA1764" w:rsidRPr="00AA1764" w:rsidRDefault="00AA1764" w:rsidP="00AA1764">
      <w:pPr>
        <w:pStyle w:val="HTML"/>
        <w:ind w:left="360" w:firstLine="349"/>
        <w:jc w:val="both"/>
        <w:rPr>
          <w:rFonts w:ascii="Times New Roman" w:hAnsi="Times New Roman" w:cs="Times New Roman"/>
          <w:color w:val="000000" w:themeColor="text1"/>
          <w:sz w:val="24"/>
          <w:szCs w:val="22"/>
        </w:rPr>
      </w:pPr>
      <w:r w:rsidRPr="00AA1764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- на сервере ежедневно производится сохранение резервных копий базы </w:t>
      </w:r>
      <w:r w:rsidRPr="00AA1764">
        <w:rPr>
          <w:rFonts w:ascii="Times New Roman" w:hAnsi="Times New Roman" w:cs="Times New Roman"/>
          <w:color w:val="000000" w:themeColor="text1"/>
          <w:sz w:val="24"/>
          <w:szCs w:val="22"/>
        </w:rPr>
        <w:br/>
        <w:t xml:space="preserve">    </w:t>
      </w:r>
      <w:proofErr w:type="gramStart"/>
      <w:r w:rsidRPr="00AA1764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  «</w:t>
      </w:r>
      <w:proofErr w:type="gramEnd"/>
      <w:r w:rsidRPr="00AA1764">
        <w:rPr>
          <w:rStyle w:val="fill"/>
          <w:rFonts w:ascii="Times New Roman" w:hAnsi="Times New Roman" w:cs="Times New Roman"/>
          <w:i w:val="0"/>
          <w:color w:val="000000" w:themeColor="text1"/>
          <w:sz w:val="24"/>
          <w:szCs w:val="22"/>
        </w:rPr>
        <w:t>Бухгалтерия</w:t>
      </w:r>
      <w:r w:rsidRPr="00AA1764">
        <w:rPr>
          <w:rFonts w:ascii="Times New Roman" w:hAnsi="Times New Roman" w:cs="Times New Roman"/>
          <w:color w:val="000000" w:themeColor="text1"/>
          <w:sz w:val="24"/>
          <w:szCs w:val="22"/>
        </w:rPr>
        <w:t>», еженедельно – «</w:t>
      </w:r>
      <w:r w:rsidRPr="00AA1764">
        <w:rPr>
          <w:rStyle w:val="fill"/>
          <w:rFonts w:ascii="Times New Roman" w:hAnsi="Times New Roman" w:cs="Times New Roman"/>
          <w:i w:val="0"/>
          <w:color w:val="000000" w:themeColor="text1"/>
          <w:sz w:val="24"/>
          <w:szCs w:val="22"/>
        </w:rPr>
        <w:t>Зарплата</w:t>
      </w:r>
      <w:r w:rsidRPr="00AA1764">
        <w:rPr>
          <w:rFonts w:ascii="Times New Roman" w:hAnsi="Times New Roman" w:cs="Times New Roman"/>
          <w:color w:val="000000" w:themeColor="text1"/>
          <w:sz w:val="24"/>
          <w:szCs w:val="22"/>
        </w:rPr>
        <w:t>»;</w:t>
      </w:r>
    </w:p>
    <w:p w:rsidR="00AA1764" w:rsidRPr="00AA1764" w:rsidRDefault="00AA1764" w:rsidP="00AA1764">
      <w:pPr>
        <w:pStyle w:val="HTML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2"/>
        </w:rPr>
      </w:pPr>
      <w:r w:rsidRPr="00AA1764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- по итогам каждого календарного месяца бухгалтерские регистры, сформированные </w:t>
      </w:r>
      <w:r w:rsidRPr="00AA1764">
        <w:rPr>
          <w:rFonts w:ascii="Times New Roman" w:hAnsi="Times New Roman" w:cs="Times New Roman"/>
          <w:color w:val="000000" w:themeColor="text1"/>
          <w:sz w:val="24"/>
          <w:szCs w:val="22"/>
        </w:rPr>
        <w:br/>
        <w:t xml:space="preserve">в электронном виде, распечатываются на бумажный носитель и подшиваются в </w:t>
      </w:r>
      <w:r w:rsidRPr="00AA1764">
        <w:rPr>
          <w:rFonts w:ascii="Times New Roman" w:hAnsi="Times New Roman" w:cs="Times New Roman"/>
          <w:color w:val="000000" w:themeColor="text1"/>
          <w:sz w:val="24"/>
          <w:szCs w:val="22"/>
        </w:rPr>
        <w:br/>
        <w:t>отдельные папки в хронологическом порядке.</w:t>
      </w:r>
    </w:p>
    <w:p w:rsidR="00AA1764" w:rsidRPr="00AA1764" w:rsidRDefault="00AA1764" w:rsidP="00AA176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9"/>
        <w:jc w:val="both"/>
        <w:rPr>
          <w:color w:val="000000" w:themeColor="text1"/>
          <w:szCs w:val="22"/>
        </w:rPr>
      </w:pPr>
      <w:r w:rsidRPr="00AA1764">
        <w:rPr>
          <w:color w:val="000000" w:themeColor="text1"/>
          <w:szCs w:val="22"/>
        </w:rPr>
        <w:t>Основание: пункт 19 Инструкции к Единому плану счетов № 157н.</w:t>
      </w:r>
    </w:p>
    <w:p w:rsidR="00AA1764" w:rsidRPr="00AA1764" w:rsidRDefault="00AA1764" w:rsidP="00AA176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Cs w:val="22"/>
        </w:rPr>
      </w:pPr>
      <w:r w:rsidRPr="00AA1764">
        <w:rPr>
          <w:color w:val="000000" w:themeColor="text1"/>
          <w:szCs w:val="22"/>
        </w:rPr>
        <w:t xml:space="preserve">11.5.При обнаружении в регистрах учета ошибок сотрудники бухгалтерии анализируют </w:t>
      </w:r>
      <w:r w:rsidRPr="00AA1764">
        <w:rPr>
          <w:color w:val="000000" w:themeColor="text1"/>
          <w:szCs w:val="22"/>
        </w:rPr>
        <w:br/>
        <w:t xml:space="preserve">ошибочные данные, вносят исправления в первичные документы и соответствующие базы </w:t>
      </w:r>
      <w:r w:rsidRPr="00AA1764">
        <w:rPr>
          <w:color w:val="000000" w:themeColor="text1"/>
          <w:szCs w:val="22"/>
        </w:rPr>
        <w:br/>
        <w:t>данных. Исправления нужно вносить с учетом следующих положений:</w:t>
      </w:r>
    </w:p>
    <w:p w:rsidR="00AA1764" w:rsidRPr="00AA1764" w:rsidRDefault="00AA1764" w:rsidP="00AA1764">
      <w:pPr>
        <w:pStyle w:val="HTML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2"/>
        </w:rPr>
      </w:pPr>
      <w:r w:rsidRPr="00AA1764">
        <w:rPr>
          <w:rFonts w:ascii="Times New Roman" w:hAnsi="Times New Roman" w:cs="Times New Roman"/>
          <w:color w:val="000000" w:themeColor="text1"/>
          <w:sz w:val="24"/>
          <w:szCs w:val="22"/>
        </w:rPr>
        <w:lastRenderedPageBreak/>
        <w:t xml:space="preserve">- доначисления или снятие начислений исправляется за счет доходов и расходов </w:t>
      </w:r>
      <w:r w:rsidRPr="00AA1764">
        <w:rPr>
          <w:rFonts w:ascii="Times New Roman" w:hAnsi="Times New Roman" w:cs="Times New Roman"/>
          <w:color w:val="000000" w:themeColor="text1"/>
          <w:sz w:val="24"/>
          <w:szCs w:val="22"/>
        </w:rPr>
        <w:br/>
        <w:t xml:space="preserve">текущего года дополнительной бухгалтерской записью или способом «красное </w:t>
      </w:r>
      <w:proofErr w:type="spellStart"/>
      <w:r w:rsidRPr="00AA1764">
        <w:rPr>
          <w:rFonts w:ascii="Times New Roman" w:hAnsi="Times New Roman" w:cs="Times New Roman"/>
          <w:color w:val="000000" w:themeColor="text1"/>
          <w:sz w:val="24"/>
          <w:szCs w:val="22"/>
        </w:rPr>
        <w:t>сторно</w:t>
      </w:r>
      <w:proofErr w:type="spellEnd"/>
      <w:r w:rsidRPr="00AA1764">
        <w:rPr>
          <w:rFonts w:ascii="Times New Roman" w:hAnsi="Times New Roman" w:cs="Times New Roman"/>
          <w:color w:val="000000" w:themeColor="text1"/>
          <w:sz w:val="24"/>
          <w:szCs w:val="22"/>
        </w:rPr>
        <w:t>»;</w:t>
      </w:r>
    </w:p>
    <w:p w:rsidR="00AA1764" w:rsidRPr="00AA1764" w:rsidRDefault="00AA1764" w:rsidP="00AA1764">
      <w:pPr>
        <w:pStyle w:val="HTML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2"/>
        </w:rPr>
      </w:pPr>
      <w:r w:rsidRPr="00AA1764">
        <w:rPr>
          <w:rFonts w:ascii="Times New Roman" w:hAnsi="Times New Roman" w:cs="Times New Roman"/>
          <w:color w:val="000000" w:themeColor="text1"/>
          <w:sz w:val="24"/>
          <w:szCs w:val="22"/>
        </w:rPr>
        <w:t>- при восстановлении в учете остатков прошлых лет применяется счет 0.401.1</w:t>
      </w:r>
      <w:r w:rsidR="00FB18FC">
        <w:rPr>
          <w:rFonts w:ascii="Times New Roman" w:hAnsi="Times New Roman" w:cs="Times New Roman"/>
          <w:color w:val="000000" w:themeColor="text1"/>
          <w:sz w:val="24"/>
          <w:szCs w:val="22"/>
        </w:rPr>
        <w:t>0</w:t>
      </w:r>
      <w:r w:rsidRPr="00AA1764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</w:t>
      </w:r>
      <w:r w:rsidRPr="00AA1764">
        <w:rPr>
          <w:rFonts w:ascii="Times New Roman" w:hAnsi="Times New Roman" w:cs="Times New Roman"/>
          <w:color w:val="000000" w:themeColor="text1"/>
          <w:sz w:val="24"/>
          <w:szCs w:val="22"/>
        </w:rPr>
        <w:br/>
        <w:t>«Прочие доходы».</w:t>
      </w:r>
    </w:p>
    <w:p w:rsidR="00AA1764" w:rsidRPr="009D0F22" w:rsidRDefault="00AA1764" w:rsidP="00AA176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9" w:hanging="11"/>
        <w:rPr>
          <w:rFonts w:asciiTheme="minorHAnsi" w:hAnsiTheme="minorHAnsi"/>
          <w:sz w:val="22"/>
          <w:szCs w:val="22"/>
        </w:rPr>
      </w:pPr>
    </w:p>
    <w:p w:rsidR="00AA1764" w:rsidRPr="00AA1764" w:rsidRDefault="00AA1764" w:rsidP="00AA176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9"/>
        <w:jc w:val="center"/>
        <w:rPr>
          <w:b/>
          <w:szCs w:val="22"/>
        </w:rPr>
      </w:pPr>
      <w:r>
        <w:rPr>
          <w:b/>
          <w:bCs/>
          <w:szCs w:val="22"/>
        </w:rPr>
        <w:t>12</w:t>
      </w:r>
      <w:r w:rsidRPr="00AA1764">
        <w:rPr>
          <w:b/>
          <w:bCs/>
          <w:szCs w:val="22"/>
        </w:rPr>
        <w:t>. Порядок организации и обеспечения внутреннего финансового контроля</w:t>
      </w:r>
    </w:p>
    <w:p w:rsidR="00AA1764" w:rsidRPr="00AA1764" w:rsidRDefault="00AA1764" w:rsidP="00AA176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9"/>
        <w:rPr>
          <w:szCs w:val="22"/>
        </w:rPr>
      </w:pPr>
      <w:r w:rsidRPr="00AA1764">
        <w:rPr>
          <w:szCs w:val="22"/>
        </w:rPr>
        <w:t> </w:t>
      </w:r>
    </w:p>
    <w:p w:rsidR="00AA1764" w:rsidRPr="00AA1764" w:rsidRDefault="00AA1764" w:rsidP="00AA176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2"/>
        </w:rPr>
      </w:pPr>
      <w:r w:rsidRPr="00AA1764">
        <w:rPr>
          <w:szCs w:val="22"/>
        </w:rPr>
        <w:t xml:space="preserve">12.1.Внутренний финансовый контроль в учреждении осуществляет комиссия. Помимо </w:t>
      </w:r>
      <w:r w:rsidRPr="00AA1764">
        <w:rPr>
          <w:szCs w:val="22"/>
        </w:rPr>
        <w:br/>
        <w:t>комиссии постоянный текущий контроль в ходе своей деятельности осуществляют в рамках своих полномочий:</w:t>
      </w:r>
    </w:p>
    <w:p w:rsidR="00AA1764" w:rsidRPr="00AA1764" w:rsidRDefault="00AA1764" w:rsidP="00AA1764">
      <w:pPr>
        <w:pStyle w:val="HTML"/>
        <w:numPr>
          <w:ilvl w:val="0"/>
          <w:numId w:val="8"/>
        </w:numPr>
        <w:tabs>
          <w:tab w:val="clear" w:pos="720"/>
        </w:tabs>
        <w:ind w:left="709" w:firstLine="0"/>
        <w:rPr>
          <w:rFonts w:ascii="Times New Roman" w:hAnsi="Times New Roman" w:cs="Times New Roman"/>
          <w:sz w:val="24"/>
          <w:szCs w:val="22"/>
        </w:rPr>
      </w:pPr>
      <w:r w:rsidRPr="00AA1764">
        <w:rPr>
          <w:rFonts w:ascii="Times New Roman" w:hAnsi="Times New Roman" w:cs="Times New Roman"/>
          <w:sz w:val="24"/>
          <w:szCs w:val="22"/>
        </w:rPr>
        <w:t>руководитель учреждения, его заместители;</w:t>
      </w:r>
    </w:p>
    <w:p w:rsidR="00AA1764" w:rsidRPr="00AA1764" w:rsidRDefault="00AA1764" w:rsidP="00AA1764">
      <w:pPr>
        <w:pStyle w:val="HTML"/>
        <w:numPr>
          <w:ilvl w:val="0"/>
          <w:numId w:val="8"/>
        </w:numPr>
        <w:tabs>
          <w:tab w:val="clear" w:pos="720"/>
        </w:tabs>
        <w:ind w:left="709" w:firstLine="0"/>
        <w:rPr>
          <w:rFonts w:ascii="Times New Roman" w:hAnsi="Times New Roman" w:cs="Times New Roman"/>
          <w:sz w:val="24"/>
          <w:szCs w:val="22"/>
        </w:rPr>
      </w:pPr>
      <w:r w:rsidRPr="00AA1764">
        <w:rPr>
          <w:rFonts w:ascii="Times New Roman" w:hAnsi="Times New Roman" w:cs="Times New Roman"/>
          <w:sz w:val="24"/>
          <w:szCs w:val="22"/>
        </w:rPr>
        <w:t>главный бухгалтер, сотрудники бухгалтерии;</w:t>
      </w:r>
    </w:p>
    <w:p w:rsidR="00AA1764" w:rsidRPr="00AA1764" w:rsidRDefault="00AA1764" w:rsidP="00AA1764">
      <w:pPr>
        <w:pStyle w:val="HTML"/>
        <w:numPr>
          <w:ilvl w:val="0"/>
          <w:numId w:val="8"/>
        </w:numPr>
        <w:tabs>
          <w:tab w:val="clear" w:pos="720"/>
        </w:tabs>
        <w:ind w:left="709" w:firstLine="0"/>
        <w:rPr>
          <w:rFonts w:ascii="Times New Roman" w:hAnsi="Times New Roman" w:cs="Times New Roman"/>
          <w:sz w:val="24"/>
          <w:szCs w:val="22"/>
        </w:rPr>
      </w:pPr>
      <w:r w:rsidRPr="00AA1764">
        <w:rPr>
          <w:rFonts w:ascii="Times New Roman" w:hAnsi="Times New Roman" w:cs="Times New Roman"/>
          <w:sz w:val="24"/>
          <w:szCs w:val="22"/>
        </w:rPr>
        <w:t>иные должностные лица учреждения в соответствии со своими обязанностями.</w:t>
      </w:r>
    </w:p>
    <w:p w:rsidR="00AA1764" w:rsidRPr="00AA1764" w:rsidRDefault="00AA1764" w:rsidP="00AA176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9"/>
        <w:rPr>
          <w:szCs w:val="22"/>
        </w:rPr>
      </w:pPr>
      <w:r w:rsidRPr="00AA1764">
        <w:rPr>
          <w:szCs w:val="22"/>
        </w:rPr>
        <w:t> </w:t>
      </w:r>
    </w:p>
    <w:p w:rsidR="00AA1764" w:rsidRPr="00AA1764" w:rsidRDefault="00AA1764" w:rsidP="00AA176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2"/>
        </w:rPr>
      </w:pPr>
      <w:r>
        <w:rPr>
          <w:szCs w:val="22"/>
        </w:rPr>
        <w:t>12.2.</w:t>
      </w:r>
      <w:r w:rsidRPr="00AA1764">
        <w:rPr>
          <w:szCs w:val="22"/>
        </w:rPr>
        <w:t xml:space="preserve"> Положение о внутреннем финансовом контроле и график проведения внутренних </w:t>
      </w:r>
      <w:r w:rsidRPr="00AA1764">
        <w:rPr>
          <w:szCs w:val="22"/>
        </w:rPr>
        <w:br/>
        <w:t xml:space="preserve">проверок финансово-хозяйственной деятельности приведен в </w:t>
      </w:r>
      <w:r w:rsidRPr="00AA1764">
        <w:rPr>
          <w:color w:val="7030A0"/>
          <w:szCs w:val="22"/>
        </w:rPr>
        <w:t>приложении 12</w:t>
      </w:r>
      <w:r w:rsidRPr="00AA1764">
        <w:rPr>
          <w:szCs w:val="22"/>
        </w:rPr>
        <w:t>.</w:t>
      </w:r>
      <w:r w:rsidRPr="00AA1764">
        <w:rPr>
          <w:szCs w:val="22"/>
        </w:rPr>
        <w:br/>
        <w:t>Основание: пункт 6 Инструкции к Единому плану счетов № 157н.</w:t>
      </w:r>
    </w:p>
    <w:p w:rsidR="00AA1764" w:rsidRDefault="00AA1764" w:rsidP="00AA176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9"/>
        <w:rPr>
          <w:rFonts w:asciiTheme="minorHAnsi" w:hAnsiTheme="minorHAnsi"/>
          <w:sz w:val="22"/>
          <w:szCs w:val="22"/>
        </w:rPr>
      </w:pPr>
    </w:p>
    <w:p w:rsidR="00AA1764" w:rsidRPr="00AA1764" w:rsidRDefault="00AA1764" w:rsidP="00AA176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2"/>
        </w:rPr>
      </w:pPr>
      <w:r w:rsidRPr="00AA1764">
        <w:rPr>
          <w:b/>
          <w:bCs/>
          <w:szCs w:val="22"/>
        </w:rPr>
        <w:t>13. Бухгалтерская (финансовая) отчетность</w:t>
      </w:r>
    </w:p>
    <w:p w:rsidR="00AA1764" w:rsidRPr="00AA1764" w:rsidRDefault="00AA1764" w:rsidP="00AA176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2"/>
        </w:rPr>
      </w:pPr>
      <w:r w:rsidRPr="00AA1764">
        <w:rPr>
          <w:szCs w:val="22"/>
        </w:rPr>
        <w:t> </w:t>
      </w:r>
    </w:p>
    <w:p w:rsidR="00AA1764" w:rsidRPr="0048530C" w:rsidRDefault="00AA1764" w:rsidP="0048530C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Cs w:val="22"/>
        </w:rPr>
      </w:pPr>
      <w:r w:rsidRPr="0048530C">
        <w:rPr>
          <w:szCs w:val="22"/>
        </w:rPr>
        <w:t xml:space="preserve">13.1.Бухгалтерская (финансовая) отчетность составляется на основании аналитического и </w:t>
      </w:r>
      <w:r w:rsidRPr="0048530C">
        <w:rPr>
          <w:szCs w:val="22"/>
        </w:rPr>
        <w:br/>
        <w:t xml:space="preserve">синтетического учета по формам, в объеме и в сроки, установленные учредителем и </w:t>
      </w:r>
      <w:r w:rsidRPr="0048530C">
        <w:rPr>
          <w:szCs w:val="22"/>
        </w:rPr>
        <w:br/>
        <w:t xml:space="preserve">Инструкцией о порядке составления, представления годовой квартальной отчетности </w:t>
      </w:r>
      <w:r w:rsidRPr="0048530C">
        <w:rPr>
          <w:szCs w:val="22"/>
        </w:rPr>
        <w:br/>
        <w:t xml:space="preserve">государственных (муниципальных) бюджетных и автономных учреждений (приказ </w:t>
      </w:r>
      <w:r w:rsidRPr="0048530C">
        <w:rPr>
          <w:color w:val="0000FF"/>
          <w:szCs w:val="22"/>
          <w:u w:val="single"/>
        </w:rPr>
        <w:br/>
      </w:r>
      <w:r w:rsidRPr="0048530C">
        <w:rPr>
          <w:szCs w:val="22"/>
        </w:rPr>
        <w:t>Минфина России от 25 марта 2011 г. № 33н).</w:t>
      </w:r>
    </w:p>
    <w:p w:rsidR="00AA1764" w:rsidRPr="0048530C" w:rsidRDefault="00AA1764" w:rsidP="0048530C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Cs w:val="22"/>
        </w:rPr>
      </w:pPr>
      <w:r w:rsidRPr="0048530C">
        <w:rPr>
          <w:szCs w:val="22"/>
        </w:rPr>
        <w:t xml:space="preserve">В части операций, указанных в пункте 2.2, составляется бюджетная отчетность в </w:t>
      </w:r>
      <w:r w:rsidRPr="0048530C">
        <w:rPr>
          <w:szCs w:val="22"/>
        </w:rPr>
        <w:br/>
        <w:t>соответствии с приказом Минфина России от 28 декабря 2010 г. № 191н.</w:t>
      </w:r>
    </w:p>
    <w:p w:rsidR="00AA1764" w:rsidRPr="0048530C" w:rsidRDefault="00AA1764" w:rsidP="0048530C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Cs w:val="22"/>
        </w:rPr>
      </w:pPr>
      <w:r w:rsidRPr="0048530C">
        <w:rPr>
          <w:szCs w:val="22"/>
        </w:rPr>
        <w:t>13.2. Бухгалтерская (финансовая) отчетность за отчетный год формируется с учетом событий после отчетной даты. Обстоятельства, послужившие причиной отражения в отчетности событий после отчетной даты, указываются в текстовой части пояснительной записки (ф. 0503760</w:t>
      </w:r>
      <w:proofErr w:type="gramStart"/>
      <w:r w:rsidRPr="0048530C">
        <w:rPr>
          <w:szCs w:val="22"/>
        </w:rPr>
        <w:t>).</w:t>
      </w:r>
      <w:r w:rsidRPr="0048530C">
        <w:rPr>
          <w:szCs w:val="22"/>
        </w:rPr>
        <w:br/>
        <w:t>Основание</w:t>
      </w:r>
      <w:proofErr w:type="gramEnd"/>
      <w:r w:rsidRPr="0048530C">
        <w:rPr>
          <w:szCs w:val="22"/>
        </w:rPr>
        <w:t>: пункт 3 Инструкции к Единому плану счетов № 157н</w:t>
      </w:r>
    </w:p>
    <w:p w:rsidR="00AA1764" w:rsidRDefault="00AA1764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6CDF" w:rsidRPr="0048530C" w:rsidRDefault="0048530C" w:rsidP="00485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14. </w:t>
      </w:r>
      <w:r w:rsidR="005F6CDF" w:rsidRPr="004853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и сроки представления финансовой отчетности.</w:t>
      </w:r>
    </w:p>
    <w:p w:rsidR="005F6CDF" w:rsidRPr="005F6CDF" w:rsidRDefault="0048530C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14.1.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>Порядок формирования и сроки представления финансовой отчетности устанавливаются на основании:</w:t>
      </w:r>
    </w:p>
    <w:p w:rsidR="005F6CDF" w:rsidRPr="005F6CDF" w:rsidRDefault="005F6CDF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CDF">
        <w:rPr>
          <w:rFonts w:ascii="Times New Roman" w:hAnsi="Times New Roman" w:cs="Times New Roman"/>
          <w:color w:val="000000"/>
          <w:sz w:val="24"/>
          <w:szCs w:val="24"/>
        </w:rPr>
        <w:t>- приказов Министерства финансов Российской Федерации об утверждении Инструкции о порядке составления и представления годовой, квартальной и месячной отчетности об исполнении бюджетов бюджетной системы РФ.</w:t>
      </w:r>
    </w:p>
    <w:p w:rsidR="0048530C" w:rsidRDefault="005F6CDF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CDF">
        <w:rPr>
          <w:rFonts w:ascii="Times New Roman" w:hAnsi="Times New Roman" w:cs="Times New Roman"/>
          <w:color w:val="000000"/>
          <w:sz w:val="24"/>
          <w:szCs w:val="24"/>
        </w:rPr>
        <w:t>- приказов Федеральной службы государственной статистики об утверждении статистического инструментария для организации статистического наблюдения за основными фондами и строительством, об утверждении статистического инструментария для организации статистического наблюдения, об утверждении статистического инструментария для организации федерального статистического наблюдения за размещением заказов на поставки товаров (работ, услуг) и отгрузкой нефтепродуктов, об утверждении указаний по заполнению форм федерального статистического наблюдения N 11 «Сведения о наличии и движении основных фондов (средств) и других нефинансовых активов</w:t>
      </w:r>
    </w:p>
    <w:p w:rsidR="005F6CDF" w:rsidRPr="005F6CDF" w:rsidRDefault="005F6CDF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постановлений Правления Пенсионного фонда Российской Федерации и Фонда социального страхования Российской Федерации; - приказов Министерства образования и молодежной политики </w:t>
      </w:r>
      <w:r w:rsidR="0048530C">
        <w:rPr>
          <w:rFonts w:ascii="Times New Roman" w:hAnsi="Times New Roman" w:cs="Times New Roman"/>
          <w:color w:val="000000"/>
          <w:sz w:val="24"/>
          <w:szCs w:val="24"/>
        </w:rPr>
        <w:t>Астраханской области</w:t>
      </w:r>
      <w:r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, финансовым отделом администрации </w:t>
      </w:r>
      <w:proofErr w:type="spellStart"/>
      <w:r w:rsidR="0048530C">
        <w:rPr>
          <w:rFonts w:ascii="Times New Roman" w:hAnsi="Times New Roman" w:cs="Times New Roman"/>
          <w:color w:val="000000"/>
          <w:sz w:val="24"/>
          <w:szCs w:val="24"/>
        </w:rPr>
        <w:t>г.Астрахани</w:t>
      </w:r>
      <w:proofErr w:type="spellEnd"/>
    </w:p>
    <w:p w:rsidR="005F6CDF" w:rsidRPr="005F6CDF" w:rsidRDefault="0048530C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14.2.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>Установить учетную политику для це</w:t>
      </w:r>
      <w:r>
        <w:rPr>
          <w:rFonts w:ascii="Times New Roman" w:hAnsi="Times New Roman" w:cs="Times New Roman"/>
          <w:color w:val="000000"/>
          <w:sz w:val="24"/>
          <w:szCs w:val="24"/>
        </w:rPr>
        <w:t>лей налогообложения с 01.01.20</w:t>
      </w:r>
      <w:r w:rsidR="00C4691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</w:p>
    <w:p w:rsidR="005F6CDF" w:rsidRPr="005F6CDF" w:rsidRDefault="0048530C" w:rsidP="00485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15. </w:t>
      </w:r>
      <w:r w:rsidR="005F6CDF" w:rsidRPr="005F6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подписания первичных учетных документов и их подшивки.</w:t>
      </w:r>
    </w:p>
    <w:p w:rsidR="005F6CDF" w:rsidRPr="005F6CDF" w:rsidRDefault="0048530C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15.1.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>Бухгалтер ответственный за проведение первичных документов имеет право подписи первичных учетных документов и регистров бюджетного учета, если предусмотрена подпись исполнителя.</w:t>
      </w:r>
    </w:p>
    <w:p w:rsidR="005F6CDF" w:rsidRPr="005F6CDF" w:rsidRDefault="0048530C" w:rsidP="005F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15.2.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>Порядок подшивки документов к журналам операций осущест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вляется согласно Приложению № 6. </w:t>
      </w:r>
      <w:r w:rsidR="005F6CDF" w:rsidRPr="005F6CDF">
        <w:rPr>
          <w:rFonts w:ascii="Times New Roman" w:hAnsi="Times New Roman" w:cs="Times New Roman"/>
          <w:color w:val="000000"/>
          <w:sz w:val="24"/>
          <w:szCs w:val="24"/>
        </w:rPr>
        <w:t>Организация и обеспечение надежной бесперебойной эксплуатации программно-технических средств АРМ в соответствии с требованиями технической и эксплуатационной документации.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тайну, утвержденной приказом Федерального агентства правительственной связи и информации при Президенте Российской Федерации от 13 июня 2001 г. № 152.</w:t>
      </w:r>
    </w:p>
    <w:p w:rsidR="00557EB9" w:rsidRDefault="00557EB9" w:rsidP="005F6CD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7EB9" w:rsidRDefault="00557EB9" w:rsidP="005F6CD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7EB9" w:rsidRDefault="00557EB9" w:rsidP="005F6CD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7EB9" w:rsidRDefault="00584622" w:rsidP="005F6CD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Главный бухгалтер                                                                                                </w:t>
      </w:r>
      <w:proofErr w:type="spellStart"/>
      <w:r w:rsidR="00465784">
        <w:rPr>
          <w:rFonts w:ascii="Times New Roman" w:hAnsi="Times New Roman" w:cs="Times New Roman"/>
          <w:color w:val="000000"/>
          <w:sz w:val="24"/>
          <w:szCs w:val="24"/>
        </w:rPr>
        <w:t>К.В.Польшина</w:t>
      </w:r>
      <w:proofErr w:type="spellEnd"/>
    </w:p>
    <w:p w:rsidR="00557EB9" w:rsidRDefault="00557EB9" w:rsidP="005F6CD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7EB9" w:rsidRDefault="00557EB9" w:rsidP="005F6CD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7EB9" w:rsidRDefault="00557EB9" w:rsidP="005F6CD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7EB9" w:rsidRDefault="00557EB9" w:rsidP="005F6CD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4622" w:rsidRDefault="00584622" w:rsidP="005F6CD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4622" w:rsidRDefault="00584622" w:rsidP="005F6CD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4622" w:rsidRDefault="00584622" w:rsidP="005F6CD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4622" w:rsidRDefault="00584622" w:rsidP="005F6CD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4622" w:rsidRDefault="00584622" w:rsidP="005F6CD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4622" w:rsidRDefault="00584622" w:rsidP="005F6CD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4622" w:rsidRDefault="00584622" w:rsidP="005F6CD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4622" w:rsidRDefault="00584622" w:rsidP="005F6CD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7EB9" w:rsidRDefault="00557EB9" w:rsidP="00557EB9">
      <w:pPr>
        <w:keepNext/>
        <w:keepLines/>
        <w:jc w:val="right"/>
      </w:pPr>
      <w:r>
        <w:t xml:space="preserve">Приложение № </w:t>
      </w:r>
      <w:r>
        <w:fldChar w:fldCharType="begin" w:fldLock="1"/>
      </w:r>
      <w:r>
        <w:instrText xml:space="preserve"> REF _ref_717230 \h \n \! </w:instrText>
      </w:r>
      <w:r>
        <w:fldChar w:fldCharType="separate"/>
      </w:r>
      <w:r>
        <w:t>1</w:t>
      </w:r>
      <w:r>
        <w:fldChar w:fldCharType="end"/>
      </w:r>
      <w:r>
        <w:br/>
        <w:t>к Учетной политике</w:t>
      </w:r>
      <w:r>
        <w:br/>
        <w:t>для целей бухгалтерского учета</w:t>
      </w:r>
    </w:p>
    <w:p w:rsidR="00557EB9" w:rsidRDefault="00557EB9" w:rsidP="00557EB9">
      <w:pPr>
        <w:pStyle w:val="a3"/>
      </w:pPr>
      <w:bookmarkStart w:id="6" w:name="_docStart_3"/>
      <w:bookmarkStart w:id="7" w:name="_title_3"/>
      <w:bookmarkStart w:id="8" w:name="_ref_717230"/>
      <w:bookmarkEnd w:id="6"/>
      <w:r>
        <w:t>Рабочий план счетов</w:t>
      </w:r>
      <w:bookmarkEnd w:id="7"/>
      <w:bookmarkEnd w:id="8"/>
    </w:p>
    <w:p w:rsidR="00557EB9" w:rsidRDefault="00557EB9" w:rsidP="00557EB9">
      <w:pPr>
        <w:pStyle w:val="Warning"/>
      </w:pPr>
      <w:r>
        <w:t>Рекомендуется включить в приведенную форму перечень счетов, применяемых для ведения синтетического и аналитического учета.</w:t>
      </w:r>
    </w:p>
    <w:p w:rsidR="00557EB9" w:rsidRDefault="00557EB9" w:rsidP="00557EB9">
      <w:pPr>
        <w:pStyle w:val="QuoteMargin"/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951"/>
        <w:gridCol w:w="1878"/>
        <w:gridCol w:w="1878"/>
        <w:gridCol w:w="1713"/>
        <w:gridCol w:w="1689"/>
      </w:tblGrid>
      <w:tr w:rsidR="00557EB9" w:rsidTr="00A82C9A">
        <w:tc>
          <w:tcPr>
            <w:tcW w:w="4100" w:type="pct"/>
            <w:gridSpan w:val="5"/>
            <w:tcBorders>
              <w:bottom w:val="single" w:sz="0" w:space="0" w:color="auto"/>
              <w:right w:val="single" w:sz="0" w:space="0" w:color="auto"/>
            </w:tcBorders>
          </w:tcPr>
          <w:p w:rsidR="00557EB9" w:rsidRDefault="00557EB9" w:rsidP="00A82C9A">
            <w:pPr>
              <w:pStyle w:val="Normalunindented"/>
              <w:keepNext/>
              <w:jc w:val="center"/>
            </w:pPr>
            <w:r>
              <w:rPr>
                <w:b/>
              </w:rPr>
              <w:lastRenderedPageBreak/>
              <w:t>Код счета учета</w:t>
            </w:r>
          </w:p>
        </w:tc>
        <w:tc>
          <w:tcPr>
            <w:tcW w:w="800" w:type="pct"/>
            <w:vMerge w:val="restart"/>
            <w:tcBorders>
              <w:left w:val="single" w:sz="0" w:space="0" w:color="auto"/>
            </w:tcBorders>
          </w:tcPr>
          <w:p w:rsidR="00557EB9" w:rsidRDefault="00557EB9" w:rsidP="00A82C9A">
            <w:pPr>
              <w:pStyle w:val="Normalunindented"/>
              <w:keepNext/>
              <w:jc w:val="center"/>
            </w:pPr>
            <w:r>
              <w:rPr>
                <w:b/>
              </w:rPr>
              <w:t>Наименование счета</w:t>
            </w:r>
          </w:p>
        </w:tc>
      </w:tr>
      <w:tr w:rsidR="00557EB9" w:rsidTr="00A82C9A">
        <w:tc>
          <w:tcPr>
            <w:tcW w:w="9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57EB9" w:rsidRDefault="00557EB9" w:rsidP="00A82C9A">
            <w:pPr>
              <w:pStyle w:val="Normalunindented"/>
              <w:keepNext/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57EB9" w:rsidRDefault="00557EB9" w:rsidP="00A82C9A">
            <w:pPr>
              <w:pStyle w:val="Normalunindented"/>
              <w:keepNext/>
              <w:jc w:val="center"/>
            </w:pPr>
            <w:r>
              <w:rPr>
                <w:b/>
              </w:rPr>
              <w:t>19 – 21</w:t>
            </w:r>
          </w:p>
        </w:tc>
        <w:tc>
          <w:tcPr>
            <w:tcW w:w="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57EB9" w:rsidRDefault="00557EB9" w:rsidP="00A82C9A">
            <w:pPr>
              <w:pStyle w:val="Normalunindented"/>
              <w:keepNext/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57EB9" w:rsidRDefault="00557EB9" w:rsidP="00A82C9A">
            <w:pPr>
              <w:pStyle w:val="Normalunindented"/>
              <w:keepNext/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57EB9" w:rsidRDefault="00557EB9" w:rsidP="00A82C9A">
            <w:pPr>
              <w:pStyle w:val="Normalunindented"/>
              <w:keepNext/>
              <w:jc w:val="center"/>
            </w:pPr>
            <w:r>
              <w:rPr>
                <w:b/>
              </w:rPr>
              <w:t>24 – 26</w:t>
            </w:r>
          </w:p>
        </w:tc>
        <w:tc>
          <w:tcPr>
            <w:tcW w:w="800" w:type="pct"/>
            <w:vMerge/>
            <w:tcBorders>
              <w:left w:val="single" w:sz="0" w:space="0" w:color="auto"/>
            </w:tcBorders>
          </w:tcPr>
          <w:p w:rsidR="00557EB9" w:rsidRDefault="00557EB9" w:rsidP="00A82C9A">
            <w:pPr>
              <w:spacing w:before="120" w:after="120"/>
              <w:ind w:firstLine="482"/>
              <w:jc w:val="both"/>
              <w:rPr>
                <w:rFonts w:ascii="Times New Roman" w:hAnsi="Times New Roman"/>
              </w:rPr>
            </w:pPr>
          </w:p>
        </w:tc>
      </w:tr>
      <w:tr w:rsidR="00557EB9" w:rsidTr="00A82C9A">
        <w:tc>
          <w:tcPr>
            <w:tcW w:w="950" w:type="pct"/>
            <w:vMerge w:val="restart"/>
            <w:tcBorders>
              <w:top w:val="single" w:sz="0" w:space="0" w:color="auto"/>
            </w:tcBorders>
          </w:tcPr>
          <w:p w:rsidR="00557EB9" w:rsidRDefault="00557EB9" w:rsidP="00A82C9A">
            <w:pPr>
              <w:pStyle w:val="Normalunindented"/>
              <w:keepNext/>
              <w:jc w:val="center"/>
            </w:pPr>
            <w:r>
              <w:t>Код вида финансового обеспечения (деятельности)</w:t>
            </w:r>
          </w:p>
        </w:tc>
        <w:tc>
          <w:tcPr>
            <w:tcW w:w="2250" w:type="pct"/>
            <w:gridSpan w:val="3"/>
            <w:tcBorders>
              <w:top w:val="single" w:sz="0" w:space="0" w:color="auto"/>
            </w:tcBorders>
          </w:tcPr>
          <w:p w:rsidR="00557EB9" w:rsidRDefault="00557EB9" w:rsidP="00A82C9A">
            <w:pPr>
              <w:pStyle w:val="Normalunindented"/>
              <w:keepNext/>
              <w:jc w:val="center"/>
            </w:pPr>
            <w:r>
              <w:t>Код синтетического счета</w:t>
            </w:r>
          </w:p>
        </w:tc>
        <w:tc>
          <w:tcPr>
            <w:tcW w:w="900" w:type="pct"/>
            <w:vMerge w:val="restart"/>
            <w:tcBorders>
              <w:top w:val="single" w:sz="0" w:space="0" w:color="auto"/>
              <w:right w:val="single" w:sz="0" w:space="0" w:color="auto"/>
            </w:tcBorders>
          </w:tcPr>
          <w:p w:rsidR="00557EB9" w:rsidRDefault="00557EB9" w:rsidP="00A82C9A">
            <w:pPr>
              <w:pStyle w:val="Normalunindented"/>
              <w:keepNext/>
              <w:jc w:val="center"/>
            </w:pPr>
            <w:r>
              <w:t>код аналитический по КОСГУ</w:t>
            </w:r>
          </w:p>
        </w:tc>
        <w:tc>
          <w:tcPr>
            <w:tcW w:w="800" w:type="pct"/>
            <w:vMerge/>
            <w:tcBorders>
              <w:left w:val="single" w:sz="0" w:space="0" w:color="auto"/>
            </w:tcBorders>
          </w:tcPr>
          <w:p w:rsidR="00557EB9" w:rsidRDefault="00557EB9" w:rsidP="00A82C9A">
            <w:pPr>
              <w:spacing w:before="120" w:after="120"/>
              <w:ind w:firstLine="482"/>
              <w:jc w:val="both"/>
              <w:rPr>
                <w:rFonts w:ascii="Times New Roman" w:hAnsi="Times New Roman"/>
              </w:rPr>
            </w:pPr>
          </w:p>
        </w:tc>
      </w:tr>
      <w:tr w:rsidR="00557EB9" w:rsidTr="00A82C9A">
        <w:tc>
          <w:tcPr>
            <w:tcW w:w="950" w:type="pct"/>
            <w:vMerge/>
          </w:tcPr>
          <w:p w:rsidR="00557EB9" w:rsidRDefault="00557EB9" w:rsidP="00A82C9A">
            <w:pPr>
              <w:spacing w:before="120" w:after="120"/>
              <w:ind w:firstLine="482"/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pct"/>
          </w:tcPr>
          <w:p w:rsidR="00557EB9" w:rsidRDefault="00557EB9" w:rsidP="00A82C9A">
            <w:pPr>
              <w:pStyle w:val="Normalunindented"/>
              <w:keepNext/>
              <w:jc w:val="center"/>
            </w:pPr>
            <w:r>
              <w:t>Код объекта учета</w:t>
            </w:r>
          </w:p>
        </w:tc>
        <w:tc>
          <w:tcPr>
            <w:tcW w:w="900" w:type="pct"/>
          </w:tcPr>
          <w:p w:rsidR="00557EB9" w:rsidRDefault="00557EB9" w:rsidP="00A82C9A">
            <w:pPr>
              <w:pStyle w:val="Normalunindented"/>
              <w:keepNext/>
              <w:jc w:val="center"/>
            </w:pPr>
            <w:r>
              <w:t>Код группы</w:t>
            </w:r>
          </w:p>
          <w:p w:rsidR="00557EB9" w:rsidRDefault="00557EB9" w:rsidP="00A82C9A">
            <w:pPr>
              <w:pStyle w:val="Normalunindented"/>
              <w:keepNext/>
              <w:jc w:val="center"/>
            </w:pPr>
            <w:r>
              <w:t>(с аналитикой, предусмотренной учетной политикой)</w:t>
            </w:r>
          </w:p>
        </w:tc>
        <w:tc>
          <w:tcPr>
            <w:tcW w:w="900" w:type="pct"/>
          </w:tcPr>
          <w:p w:rsidR="00557EB9" w:rsidRDefault="00557EB9" w:rsidP="00A82C9A">
            <w:pPr>
              <w:pStyle w:val="Normalunindented"/>
              <w:keepNext/>
              <w:jc w:val="center"/>
            </w:pPr>
            <w:r>
              <w:t>Код вида (с аналитикой, предусмотренной учетной политикой)</w:t>
            </w:r>
          </w:p>
        </w:tc>
        <w:tc>
          <w:tcPr>
            <w:tcW w:w="900" w:type="pct"/>
            <w:vMerge/>
            <w:tcBorders>
              <w:right w:val="single" w:sz="0" w:space="0" w:color="auto"/>
            </w:tcBorders>
          </w:tcPr>
          <w:p w:rsidR="00557EB9" w:rsidRDefault="00557EB9" w:rsidP="00A82C9A">
            <w:pPr>
              <w:spacing w:before="120" w:after="120"/>
              <w:ind w:firstLine="482"/>
              <w:jc w:val="both"/>
              <w:rPr>
                <w:rFonts w:ascii="Times New Roman" w:hAnsi="Times New Roman"/>
              </w:rPr>
            </w:pPr>
          </w:p>
        </w:tc>
        <w:tc>
          <w:tcPr>
            <w:tcW w:w="800" w:type="pct"/>
            <w:vMerge/>
            <w:tcBorders>
              <w:left w:val="single" w:sz="0" w:space="0" w:color="auto"/>
            </w:tcBorders>
          </w:tcPr>
          <w:p w:rsidR="00557EB9" w:rsidRDefault="00557EB9" w:rsidP="00A82C9A">
            <w:pPr>
              <w:spacing w:before="120" w:after="120"/>
              <w:ind w:firstLine="482"/>
              <w:jc w:val="both"/>
              <w:rPr>
                <w:rFonts w:ascii="Times New Roman" w:hAnsi="Times New Roman"/>
              </w:rPr>
            </w:pPr>
          </w:p>
        </w:tc>
      </w:tr>
      <w:tr w:rsidR="00557EB9" w:rsidTr="00A82C9A">
        <w:tc>
          <w:tcPr>
            <w:tcW w:w="950" w:type="pct"/>
          </w:tcPr>
          <w:p w:rsidR="00557EB9" w:rsidRDefault="00557EB9" w:rsidP="00A82C9A">
            <w:pPr>
              <w:keepNext/>
              <w:spacing w:before="120" w:after="120"/>
              <w:ind w:firstLine="482"/>
              <w:rPr>
                <w:rFonts w:ascii="Times New Roman" w:hAnsi="Times New Roman"/>
              </w:rPr>
            </w:pPr>
          </w:p>
        </w:tc>
        <w:tc>
          <w:tcPr>
            <w:tcW w:w="450" w:type="pct"/>
          </w:tcPr>
          <w:p w:rsidR="00557EB9" w:rsidRDefault="00557EB9" w:rsidP="00A82C9A">
            <w:pPr>
              <w:keepNext/>
              <w:spacing w:before="120" w:after="120"/>
              <w:ind w:firstLine="482"/>
              <w:rPr>
                <w:rFonts w:ascii="Times New Roman" w:hAnsi="Times New Roman"/>
              </w:rPr>
            </w:pPr>
          </w:p>
        </w:tc>
        <w:tc>
          <w:tcPr>
            <w:tcW w:w="900" w:type="pct"/>
          </w:tcPr>
          <w:p w:rsidR="00557EB9" w:rsidRDefault="00557EB9" w:rsidP="00A82C9A">
            <w:pPr>
              <w:keepNext/>
              <w:spacing w:before="120" w:after="120"/>
              <w:ind w:firstLine="482"/>
              <w:rPr>
                <w:rFonts w:ascii="Times New Roman" w:hAnsi="Times New Roman"/>
              </w:rPr>
            </w:pPr>
          </w:p>
        </w:tc>
        <w:tc>
          <w:tcPr>
            <w:tcW w:w="900" w:type="pct"/>
          </w:tcPr>
          <w:p w:rsidR="00557EB9" w:rsidRDefault="00557EB9" w:rsidP="00A82C9A">
            <w:pPr>
              <w:keepNext/>
              <w:spacing w:before="120" w:after="120"/>
              <w:ind w:firstLine="482"/>
              <w:rPr>
                <w:rFonts w:ascii="Times New Roman" w:hAnsi="Times New Roman"/>
              </w:rPr>
            </w:pPr>
          </w:p>
        </w:tc>
        <w:tc>
          <w:tcPr>
            <w:tcW w:w="900" w:type="pct"/>
          </w:tcPr>
          <w:p w:rsidR="00557EB9" w:rsidRDefault="00557EB9" w:rsidP="00A82C9A">
            <w:pPr>
              <w:keepNext/>
              <w:spacing w:before="120" w:after="120"/>
              <w:ind w:firstLine="482"/>
              <w:rPr>
                <w:rFonts w:ascii="Times New Roman" w:hAnsi="Times New Roman"/>
              </w:rPr>
            </w:pPr>
          </w:p>
        </w:tc>
        <w:tc>
          <w:tcPr>
            <w:tcW w:w="800" w:type="pct"/>
          </w:tcPr>
          <w:p w:rsidR="00557EB9" w:rsidRDefault="00557EB9" w:rsidP="00A82C9A">
            <w:pPr>
              <w:keepNext/>
              <w:spacing w:before="120" w:after="120"/>
              <w:ind w:firstLine="482"/>
              <w:rPr>
                <w:rFonts w:ascii="Times New Roman" w:hAnsi="Times New Roman"/>
              </w:rPr>
            </w:pPr>
          </w:p>
        </w:tc>
      </w:tr>
      <w:tr w:rsidR="00557EB9" w:rsidTr="00A82C9A">
        <w:tc>
          <w:tcPr>
            <w:tcW w:w="950" w:type="pct"/>
          </w:tcPr>
          <w:p w:rsidR="00557EB9" w:rsidRDefault="00557EB9" w:rsidP="00A82C9A">
            <w:pPr>
              <w:keepNext/>
              <w:spacing w:before="120" w:after="120"/>
              <w:ind w:firstLine="482"/>
              <w:rPr>
                <w:rFonts w:ascii="Times New Roman" w:hAnsi="Times New Roman"/>
              </w:rPr>
            </w:pPr>
          </w:p>
        </w:tc>
        <w:tc>
          <w:tcPr>
            <w:tcW w:w="450" w:type="pct"/>
          </w:tcPr>
          <w:p w:rsidR="00557EB9" w:rsidRDefault="00557EB9" w:rsidP="00A82C9A">
            <w:pPr>
              <w:keepNext/>
              <w:spacing w:before="120" w:after="120"/>
              <w:ind w:firstLine="482"/>
              <w:rPr>
                <w:rFonts w:ascii="Times New Roman" w:hAnsi="Times New Roman"/>
              </w:rPr>
            </w:pPr>
          </w:p>
        </w:tc>
        <w:tc>
          <w:tcPr>
            <w:tcW w:w="900" w:type="pct"/>
          </w:tcPr>
          <w:p w:rsidR="00557EB9" w:rsidRDefault="00557EB9" w:rsidP="00A82C9A">
            <w:pPr>
              <w:keepNext/>
              <w:spacing w:before="120" w:after="120"/>
              <w:ind w:firstLine="482"/>
              <w:rPr>
                <w:rFonts w:ascii="Times New Roman" w:hAnsi="Times New Roman"/>
              </w:rPr>
            </w:pPr>
          </w:p>
        </w:tc>
        <w:tc>
          <w:tcPr>
            <w:tcW w:w="900" w:type="pct"/>
          </w:tcPr>
          <w:p w:rsidR="00557EB9" w:rsidRDefault="00557EB9" w:rsidP="00A82C9A">
            <w:pPr>
              <w:keepNext/>
              <w:spacing w:before="120" w:after="120"/>
              <w:ind w:firstLine="482"/>
              <w:rPr>
                <w:rFonts w:ascii="Times New Roman" w:hAnsi="Times New Roman"/>
              </w:rPr>
            </w:pPr>
          </w:p>
        </w:tc>
        <w:tc>
          <w:tcPr>
            <w:tcW w:w="900" w:type="pct"/>
          </w:tcPr>
          <w:p w:rsidR="00557EB9" w:rsidRDefault="00557EB9" w:rsidP="00A82C9A">
            <w:pPr>
              <w:keepNext/>
              <w:spacing w:before="120" w:after="120"/>
              <w:ind w:firstLine="482"/>
              <w:rPr>
                <w:rFonts w:ascii="Times New Roman" w:hAnsi="Times New Roman"/>
              </w:rPr>
            </w:pPr>
          </w:p>
        </w:tc>
        <w:tc>
          <w:tcPr>
            <w:tcW w:w="800" w:type="pct"/>
          </w:tcPr>
          <w:p w:rsidR="00557EB9" w:rsidRDefault="00557EB9" w:rsidP="00A82C9A">
            <w:pPr>
              <w:keepNext/>
              <w:spacing w:before="120" w:after="120"/>
              <w:ind w:firstLine="482"/>
              <w:rPr>
                <w:rFonts w:ascii="Times New Roman" w:hAnsi="Times New Roman"/>
              </w:rPr>
            </w:pPr>
          </w:p>
        </w:tc>
      </w:tr>
    </w:tbl>
    <w:p w:rsidR="00557EB9" w:rsidRDefault="00557EB9" w:rsidP="00557EB9">
      <w:pPr>
        <w:sectPr w:rsidR="00557EB9" w:rsidSect="001D21F1">
          <w:headerReference w:type="default" r:id="rId25"/>
          <w:footerReference w:type="default" r:id="rId26"/>
          <w:footerReference w:type="first" r:id="rId27"/>
          <w:footnotePr>
            <w:numRestart w:val="eachSect"/>
          </w:footnotePr>
          <w:pgSz w:w="11907" w:h="16839" w:code="9"/>
          <w:pgMar w:top="850" w:right="850" w:bottom="1560" w:left="1134" w:header="720" w:footer="720" w:gutter="0"/>
          <w:pgNumType w:start="1"/>
          <w:cols w:space="720"/>
          <w:titlePg/>
          <w:docGrid w:linePitch="299"/>
        </w:sectPr>
      </w:pPr>
      <w:bookmarkStart w:id="9" w:name="_docEnd_3"/>
      <w:bookmarkEnd w:id="9"/>
    </w:p>
    <w:p w:rsidR="0007132F" w:rsidRPr="0007132F" w:rsidRDefault="0007132F" w:rsidP="0007132F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07132F">
        <w:lastRenderedPageBreak/>
        <w:t>Приложение 11</w:t>
      </w:r>
      <w:r w:rsidRPr="0007132F">
        <w:br/>
      </w:r>
      <w:r w:rsidR="00D61B23" w:rsidRPr="00235080">
        <w:t>к приказу от 30.12.2019</w:t>
      </w:r>
      <w:r w:rsidR="00D61B23" w:rsidRPr="00235080">
        <w:rPr>
          <w:i/>
          <w:iCs/>
        </w:rPr>
        <w:t xml:space="preserve"> </w:t>
      </w:r>
      <w:r w:rsidR="00D61B23" w:rsidRPr="00235080">
        <w:t>№ 131/1</w:t>
      </w:r>
    </w:p>
    <w:p w:rsidR="0007132F" w:rsidRPr="0007132F" w:rsidRDefault="0007132F" w:rsidP="0007132F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07132F">
        <w:t> </w:t>
      </w:r>
    </w:p>
    <w:p w:rsidR="0007132F" w:rsidRPr="0007132F" w:rsidRDefault="0007132F" w:rsidP="0007132F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07132F">
        <w:t>Состав комиссии по заполнению бланков аттестатов и книги выдачи документов выпускникам 201</w:t>
      </w:r>
      <w:r w:rsidR="00FB18FC">
        <w:t>9</w:t>
      </w:r>
      <w:r w:rsidRPr="0007132F">
        <w:t>-20</w:t>
      </w:r>
      <w:r w:rsidR="00FB18FC">
        <w:t>20</w:t>
      </w:r>
      <w:r w:rsidRPr="0007132F">
        <w:t xml:space="preserve"> </w:t>
      </w:r>
      <w:proofErr w:type="spellStart"/>
      <w:r w:rsidRPr="0007132F">
        <w:t>г.г</w:t>
      </w:r>
      <w:proofErr w:type="spellEnd"/>
      <w:r w:rsidRPr="0007132F">
        <w:t>.</w:t>
      </w:r>
    </w:p>
    <w:p w:rsidR="0007132F" w:rsidRPr="0007132F" w:rsidRDefault="0007132F" w:rsidP="0007132F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7132F">
        <w:t> </w:t>
      </w: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2"/>
        <w:gridCol w:w="2977"/>
        <w:gridCol w:w="2861"/>
      </w:tblGrid>
      <w:tr w:rsidR="0007132F" w:rsidRPr="0007132F" w:rsidTr="00A82C9A"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132F" w:rsidRPr="0007132F" w:rsidRDefault="0007132F" w:rsidP="00A8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2F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132F" w:rsidRPr="0007132F" w:rsidRDefault="0007132F" w:rsidP="00A8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2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132F" w:rsidRPr="0007132F" w:rsidRDefault="0007132F" w:rsidP="00A8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2F">
              <w:rPr>
                <w:rFonts w:ascii="Times New Roman" w:hAnsi="Times New Roman" w:cs="Times New Roman"/>
                <w:sz w:val="24"/>
                <w:szCs w:val="24"/>
              </w:rPr>
              <w:t>Т. В. Муравьева</w:t>
            </w:r>
          </w:p>
        </w:tc>
      </w:tr>
      <w:tr w:rsidR="0007132F" w:rsidRPr="0007132F" w:rsidTr="00A82C9A"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132F" w:rsidRPr="0007132F" w:rsidRDefault="0007132F" w:rsidP="00A8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2F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132F" w:rsidRPr="0007132F" w:rsidRDefault="0007132F" w:rsidP="00A8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2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132F" w:rsidRPr="0007132F" w:rsidRDefault="0007132F" w:rsidP="00A8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2F">
              <w:rPr>
                <w:rFonts w:ascii="Times New Roman" w:hAnsi="Times New Roman" w:cs="Times New Roman"/>
                <w:sz w:val="24"/>
                <w:szCs w:val="24"/>
              </w:rPr>
              <w:t>Е. Г. Белова</w:t>
            </w:r>
          </w:p>
        </w:tc>
      </w:tr>
      <w:tr w:rsidR="0007132F" w:rsidRPr="0007132F" w:rsidTr="00A82C9A"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132F" w:rsidRPr="0007132F" w:rsidRDefault="0007132F" w:rsidP="00A8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2F">
              <w:rPr>
                <w:rFonts w:ascii="Times New Roman" w:hAnsi="Times New Roman" w:cs="Times New Roman"/>
                <w:sz w:val="24"/>
                <w:szCs w:val="24"/>
              </w:rPr>
              <w:t>Ответственный администратор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132F" w:rsidRPr="0007132F" w:rsidRDefault="0007132F" w:rsidP="00A8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2F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132F" w:rsidRPr="0007132F" w:rsidRDefault="0007132F" w:rsidP="00A8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2F">
              <w:rPr>
                <w:rFonts w:ascii="Times New Roman" w:hAnsi="Times New Roman" w:cs="Times New Roman"/>
                <w:sz w:val="24"/>
                <w:szCs w:val="24"/>
              </w:rPr>
              <w:t>И. В. Коротенко</w:t>
            </w:r>
          </w:p>
        </w:tc>
      </w:tr>
      <w:tr w:rsidR="0007132F" w:rsidRPr="0007132F" w:rsidTr="00A82C9A"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132F" w:rsidRPr="0007132F" w:rsidRDefault="0007132F" w:rsidP="00A8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2F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132F" w:rsidRPr="0007132F" w:rsidRDefault="0007132F" w:rsidP="00A8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2F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132F" w:rsidRPr="0007132F" w:rsidRDefault="0007132F" w:rsidP="00A8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2F">
              <w:rPr>
                <w:rFonts w:ascii="Times New Roman" w:hAnsi="Times New Roman" w:cs="Times New Roman"/>
                <w:sz w:val="24"/>
                <w:szCs w:val="24"/>
              </w:rPr>
              <w:t>Э. Ш. Айтуганова</w:t>
            </w:r>
          </w:p>
        </w:tc>
      </w:tr>
      <w:tr w:rsidR="0007132F" w:rsidRPr="0007132F" w:rsidTr="00A82C9A"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132F" w:rsidRPr="0007132F" w:rsidRDefault="0007132F" w:rsidP="00A8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132F" w:rsidRPr="0007132F" w:rsidRDefault="0007132F" w:rsidP="00A8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2F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132F" w:rsidRPr="0007132F" w:rsidRDefault="0007132F" w:rsidP="00A8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2F">
              <w:rPr>
                <w:rFonts w:ascii="Times New Roman" w:hAnsi="Times New Roman" w:cs="Times New Roman"/>
                <w:sz w:val="24"/>
                <w:szCs w:val="24"/>
              </w:rPr>
              <w:t xml:space="preserve">Ю. В. </w:t>
            </w:r>
            <w:proofErr w:type="spellStart"/>
            <w:r w:rsidRPr="0007132F">
              <w:rPr>
                <w:rFonts w:ascii="Times New Roman" w:hAnsi="Times New Roman" w:cs="Times New Roman"/>
                <w:sz w:val="24"/>
                <w:szCs w:val="24"/>
              </w:rPr>
              <w:t>Железцова</w:t>
            </w:r>
            <w:proofErr w:type="spellEnd"/>
          </w:p>
        </w:tc>
      </w:tr>
      <w:tr w:rsidR="0007132F" w:rsidRPr="0007132F" w:rsidTr="00A82C9A"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132F" w:rsidRPr="0007132F" w:rsidRDefault="0007132F" w:rsidP="00A82C9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132F" w:rsidRPr="0007132F" w:rsidRDefault="0007132F" w:rsidP="00A8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2F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132F" w:rsidRPr="0007132F" w:rsidRDefault="0007132F" w:rsidP="00A8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2F">
              <w:rPr>
                <w:rFonts w:ascii="Times New Roman" w:hAnsi="Times New Roman" w:cs="Times New Roman"/>
                <w:sz w:val="24"/>
                <w:szCs w:val="24"/>
              </w:rPr>
              <w:t xml:space="preserve">А. С. </w:t>
            </w:r>
            <w:proofErr w:type="spellStart"/>
            <w:r w:rsidRPr="0007132F">
              <w:rPr>
                <w:rFonts w:ascii="Times New Roman" w:hAnsi="Times New Roman" w:cs="Times New Roman"/>
                <w:sz w:val="24"/>
                <w:szCs w:val="24"/>
              </w:rPr>
              <w:t>Бурукина</w:t>
            </w:r>
            <w:proofErr w:type="spellEnd"/>
          </w:p>
        </w:tc>
      </w:tr>
      <w:tr w:rsidR="0007132F" w:rsidRPr="0007132F" w:rsidTr="00A82C9A"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132F" w:rsidRPr="0007132F" w:rsidRDefault="0007132F" w:rsidP="00A82C9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132F" w:rsidRPr="0007132F" w:rsidRDefault="0007132F" w:rsidP="00A8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2F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132F" w:rsidRPr="0007132F" w:rsidRDefault="0007132F" w:rsidP="00A8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2F">
              <w:rPr>
                <w:rFonts w:ascii="Times New Roman" w:hAnsi="Times New Roman" w:cs="Times New Roman"/>
                <w:sz w:val="24"/>
                <w:szCs w:val="24"/>
              </w:rPr>
              <w:t>Т. А. Шеина</w:t>
            </w:r>
          </w:p>
        </w:tc>
      </w:tr>
    </w:tbl>
    <w:p w:rsidR="0007132F" w:rsidRPr="0007132F" w:rsidRDefault="0007132F" w:rsidP="0007132F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7132F">
        <w:t xml:space="preserve"> </w:t>
      </w:r>
    </w:p>
    <w:p w:rsidR="0007132F" w:rsidRPr="0007132F" w:rsidRDefault="0007132F" w:rsidP="0007132F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7132F">
        <w:t>Возложить на комиссию по заполнению бланков аттестатов и книги выдачи документов выпускникам 201</w:t>
      </w:r>
      <w:r w:rsidR="00FB18FC">
        <w:t>9</w:t>
      </w:r>
      <w:r w:rsidRPr="0007132F">
        <w:t>-20</w:t>
      </w:r>
      <w:r w:rsidR="00FB18FC">
        <w:t>20</w:t>
      </w:r>
      <w:r w:rsidRPr="0007132F">
        <w:t xml:space="preserve"> </w:t>
      </w:r>
      <w:proofErr w:type="spellStart"/>
      <w:r w:rsidRPr="0007132F">
        <w:t>г.г</w:t>
      </w:r>
      <w:proofErr w:type="spellEnd"/>
      <w:r w:rsidRPr="0007132F">
        <w:t>. следующие обязанности:</w:t>
      </w:r>
    </w:p>
    <w:p w:rsidR="0007132F" w:rsidRPr="0007132F" w:rsidRDefault="0007132F" w:rsidP="0007132F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07132F" w:rsidRPr="0007132F" w:rsidRDefault="0007132F" w:rsidP="0007132F">
      <w:pPr>
        <w:pStyle w:val="HTML"/>
        <w:numPr>
          <w:ilvl w:val="0"/>
          <w:numId w:val="6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07132F">
        <w:rPr>
          <w:rFonts w:ascii="Times New Roman" w:hAnsi="Times New Roman" w:cs="Times New Roman"/>
          <w:sz w:val="24"/>
          <w:szCs w:val="24"/>
        </w:rPr>
        <w:t>При заполнении бланков документов государственного образца об основном общем и среднем общем образовании строго соблюдать рекомендации Министерства образования РФ 2014 г.</w:t>
      </w:r>
    </w:p>
    <w:p w:rsidR="0007132F" w:rsidRPr="0007132F" w:rsidRDefault="0007132F" w:rsidP="0007132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7132F" w:rsidRPr="0007132F" w:rsidRDefault="0007132F" w:rsidP="0007132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7132F" w:rsidRPr="0007132F" w:rsidRDefault="0007132F" w:rsidP="0007132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7132F">
        <w:rPr>
          <w:rFonts w:ascii="Times New Roman" w:hAnsi="Times New Roman" w:cs="Times New Roman"/>
          <w:sz w:val="24"/>
          <w:szCs w:val="24"/>
        </w:rPr>
        <w:t>С приложением ознакомлены:</w:t>
      </w:r>
    </w:p>
    <w:p w:rsidR="0007132F" w:rsidRPr="0007132F" w:rsidRDefault="0007132F" w:rsidP="0007132F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07132F">
        <w:t> 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599"/>
        <w:gridCol w:w="3055"/>
      </w:tblGrid>
      <w:tr w:rsidR="0007132F" w:rsidRPr="0007132F" w:rsidTr="00A82C9A">
        <w:tc>
          <w:tcPr>
            <w:tcW w:w="3510" w:type="dxa"/>
          </w:tcPr>
          <w:p w:rsidR="0007132F" w:rsidRPr="0007132F" w:rsidRDefault="0007132F" w:rsidP="00A82C9A">
            <w:pPr>
              <w:pStyle w:val="aa"/>
              <w:spacing w:beforeAutospacing="0" w:afterAutospacing="0"/>
            </w:pPr>
            <w:r w:rsidRPr="0007132F">
              <w:t>Председатель</w:t>
            </w: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:rsidR="0007132F" w:rsidRPr="0007132F" w:rsidRDefault="0007132F" w:rsidP="00A82C9A">
            <w:pPr>
              <w:pStyle w:val="aa"/>
              <w:spacing w:beforeAutospacing="0" w:afterAutospacing="0"/>
            </w:pPr>
          </w:p>
        </w:tc>
        <w:tc>
          <w:tcPr>
            <w:tcW w:w="3055" w:type="dxa"/>
          </w:tcPr>
          <w:p w:rsidR="0007132F" w:rsidRPr="0007132F" w:rsidRDefault="0007132F" w:rsidP="00A82C9A">
            <w:pPr>
              <w:pStyle w:val="aa"/>
              <w:spacing w:beforeAutospacing="0" w:afterAutospacing="0"/>
            </w:pPr>
            <w:r w:rsidRPr="0007132F">
              <w:t>Т. В. Муравьева</w:t>
            </w:r>
          </w:p>
        </w:tc>
      </w:tr>
      <w:tr w:rsidR="0007132F" w:rsidRPr="0007132F" w:rsidTr="00A82C9A">
        <w:tc>
          <w:tcPr>
            <w:tcW w:w="3510" w:type="dxa"/>
          </w:tcPr>
          <w:p w:rsidR="0007132F" w:rsidRPr="0007132F" w:rsidRDefault="0007132F" w:rsidP="00A82C9A">
            <w:pPr>
              <w:pStyle w:val="aa"/>
              <w:spacing w:beforeAutospacing="0" w:afterAutospacing="0"/>
            </w:pPr>
            <w:r w:rsidRPr="0007132F">
              <w:t>Зам. председателя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07132F" w:rsidRPr="0007132F" w:rsidRDefault="0007132F" w:rsidP="00A82C9A">
            <w:pPr>
              <w:pStyle w:val="aa"/>
              <w:spacing w:beforeAutospacing="0" w:afterAutospacing="0"/>
            </w:pPr>
          </w:p>
        </w:tc>
        <w:tc>
          <w:tcPr>
            <w:tcW w:w="3055" w:type="dxa"/>
          </w:tcPr>
          <w:p w:rsidR="0007132F" w:rsidRPr="0007132F" w:rsidRDefault="0007132F" w:rsidP="00A82C9A">
            <w:pPr>
              <w:pStyle w:val="aa"/>
              <w:spacing w:beforeAutospacing="0" w:afterAutospacing="0"/>
            </w:pPr>
            <w:r w:rsidRPr="0007132F">
              <w:t>Е. Г. Белова</w:t>
            </w:r>
          </w:p>
        </w:tc>
      </w:tr>
      <w:tr w:rsidR="0007132F" w:rsidRPr="0007132F" w:rsidTr="00A82C9A">
        <w:tc>
          <w:tcPr>
            <w:tcW w:w="3510" w:type="dxa"/>
          </w:tcPr>
          <w:p w:rsidR="0007132F" w:rsidRPr="0007132F" w:rsidRDefault="0007132F" w:rsidP="00A82C9A">
            <w:pPr>
              <w:pStyle w:val="aa"/>
              <w:spacing w:beforeAutospacing="0" w:afterAutospacing="0"/>
            </w:pPr>
            <w:r w:rsidRPr="0007132F">
              <w:t>Отв. администратор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07132F" w:rsidRPr="0007132F" w:rsidRDefault="0007132F" w:rsidP="00A82C9A">
            <w:pPr>
              <w:pStyle w:val="aa"/>
              <w:spacing w:beforeAutospacing="0" w:afterAutospacing="0"/>
            </w:pPr>
          </w:p>
        </w:tc>
        <w:tc>
          <w:tcPr>
            <w:tcW w:w="3055" w:type="dxa"/>
          </w:tcPr>
          <w:p w:rsidR="0007132F" w:rsidRPr="0007132F" w:rsidRDefault="0007132F" w:rsidP="00A82C9A">
            <w:pPr>
              <w:pStyle w:val="aa"/>
              <w:spacing w:beforeAutospacing="0" w:afterAutospacing="0"/>
            </w:pPr>
            <w:r w:rsidRPr="0007132F">
              <w:t>И. В. Коротенко</w:t>
            </w:r>
          </w:p>
        </w:tc>
      </w:tr>
      <w:tr w:rsidR="0007132F" w:rsidRPr="0007132F" w:rsidTr="00A82C9A">
        <w:tc>
          <w:tcPr>
            <w:tcW w:w="3510" w:type="dxa"/>
          </w:tcPr>
          <w:p w:rsidR="0007132F" w:rsidRPr="0007132F" w:rsidRDefault="0007132F" w:rsidP="00A82C9A">
            <w:pPr>
              <w:rPr>
                <w:sz w:val="24"/>
                <w:szCs w:val="24"/>
              </w:rPr>
            </w:pPr>
            <w:r w:rsidRPr="0007132F">
              <w:rPr>
                <w:sz w:val="24"/>
                <w:szCs w:val="24"/>
              </w:rPr>
              <w:t>Кл. руководитель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07132F" w:rsidRPr="0007132F" w:rsidRDefault="0007132F" w:rsidP="00A82C9A">
            <w:pPr>
              <w:pStyle w:val="aa"/>
              <w:spacing w:beforeAutospacing="0" w:afterAutospacing="0"/>
            </w:pPr>
          </w:p>
        </w:tc>
        <w:tc>
          <w:tcPr>
            <w:tcW w:w="3055" w:type="dxa"/>
          </w:tcPr>
          <w:p w:rsidR="0007132F" w:rsidRPr="0007132F" w:rsidRDefault="0007132F" w:rsidP="00A82C9A">
            <w:pPr>
              <w:rPr>
                <w:sz w:val="24"/>
                <w:szCs w:val="24"/>
              </w:rPr>
            </w:pPr>
            <w:r w:rsidRPr="0007132F">
              <w:rPr>
                <w:sz w:val="24"/>
                <w:szCs w:val="24"/>
              </w:rPr>
              <w:t>Э. Ш. Айтуганова</w:t>
            </w:r>
          </w:p>
        </w:tc>
      </w:tr>
      <w:tr w:rsidR="0007132F" w:rsidRPr="0007132F" w:rsidTr="00A82C9A">
        <w:tc>
          <w:tcPr>
            <w:tcW w:w="3510" w:type="dxa"/>
          </w:tcPr>
          <w:p w:rsidR="0007132F" w:rsidRPr="0007132F" w:rsidRDefault="0007132F" w:rsidP="00A82C9A">
            <w:pPr>
              <w:rPr>
                <w:sz w:val="24"/>
                <w:szCs w:val="24"/>
              </w:rPr>
            </w:pPr>
            <w:r w:rsidRPr="0007132F">
              <w:rPr>
                <w:sz w:val="24"/>
                <w:szCs w:val="24"/>
              </w:rPr>
              <w:t>Кл. руководитель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07132F" w:rsidRPr="0007132F" w:rsidRDefault="0007132F" w:rsidP="00A82C9A">
            <w:pPr>
              <w:pStyle w:val="aa"/>
              <w:spacing w:beforeAutospacing="0" w:afterAutospacing="0"/>
            </w:pPr>
          </w:p>
        </w:tc>
        <w:tc>
          <w:tcPr>
            <w:tcW w:w="3055" w:type="dxa"/>
          </w:tcPr>
          <w:p w:rsidR="0007132F" w:rsidRPr="0007132F" w:rsidRDefault="0007132F" w:rsidP="00A82C9A">
            <w:pPr>
              <w:rPr>
                <w:sz w:val="24"/>
                <w:szCs w:val="24"/>
              </w:rPr>
            </w:pPr>
            <w:r w:rsidRPr="0007132F">
              <w:rPr>
                <w:sz w:val="24"/>
                <w:szCs w:val="24"/>
              </w:rPr>
              <w:t xml:space="preserve">Ю. В. </w:t>
            </w:r>
            <w:proofErr w:type="spellStart"/>
            <w:r w:rsidRPr="0007132F">
              <w:rPr>
                <w:sz w:val="24"/>
                <w:szCs w:val="24"/>
              </w:rPr>
              <w:t>Железцова</w:t>
            </w:r>
            <w:proofErr w:type="spellEnd"/>
          </w:p>
        </w:tc>
      </w:tr>
      <w:tr w:rsidR="0007132F" w:rsidRPr="0007132F" w:rsidTr="00A82C9A">
        <w:tc>
          <w:tcPr>
            <w:tcW w:w="3510" w:type="dxa"/>
          </w:tcPr>
          <w:p w:rsidR="0007132F" w:rsidRPr="0007132F" w:rsidRDefault="0007132F" w:rsidP="00A82C9A">
            <w:pPr>
              <w:rPr>
                <w:sz w:val="24"/>
                <w:szCs w:val="24"/>
              </w:rPr>
            </w:pPr>
            <w:r w:rsidRPr="0007132F">
              <w:rPr>
                <w:sz w:val="24"/>
                <w:szCs w:val="24"/>
              </w:rPr>
              <w:t>Кл. руководитель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07132F" w:rsidRPr="0007132F" w:rsidRDefault="0007132F" w:rsidP="00A82C9A">
            <w:pPr>
              <w:pStyle w:val="aa"/>
              <w:spacing w:beforeAutospacing="0" w:afterAutospacing="0"/>
            </w:pPr>
          </w:p>
        </w:tc>
        <w:tc>
          <w:tcPr>
            <w:tcW w:w="3055" w:type="dxa"/>
          </w:tcPr>
          <w:p w:rsidR="0007132F" w:rsidRPr="0007132F" w:rsidRDefault="0007132F" w:rsidP="00A82C9A">
            <w:pPr>
              <w:pStyle w:val="aa"/>
              <w:spacing w:beforeAutospacing="0" w:afterAutospacing="0"/>
            </w:pPr>
            <w:r w:rsidRPr="0007132F">
              <w:t xml:space="preserve">А. С. </w:t>
            </w:r>
            <w:proofErr w:type="spellStart"/>
            <w:r w:rsidRPr="0007132F">
              <w:t>Бурукина</w:t>
            </w:r>
            <w:proofErr w:type="spellEnd"/>
          </w:p>
        </w:tc>
      </w:tr>
      <w:tr w:rsidR="0007132F" w:rsidRPr="0007132F" w:rsidTr="00A82C9A">
        <w:tc>
          <w:tcPr>
            <w:tcW w:w="3510" w:type="dxa"/>
          </w:tcPr>
          <w:p w:rsidR="0007132F" w:rsidRPr="0007132F" w:rsidRDefault="0007132F" w:rsidP="00A82C9A">
            <w:pPr>
              <w:rPr>
                <w:sz w:val="24"/>
                <w:szCs w:val="24"/>
              </w:rPr>
            </w:pPr>
            <w:r w:rsidRPr="0007132F">
              <w:rPr>
                <w:sz w:val="24"/>
                <w:szCs w:val="24"/>
              </w:rPr>
              <w:t>Кл. руководитель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07132F" w:rsidRPr="0007132F" w:rsidRDefault="0007132F" w:rsidP="00A82C9A">
            <w:pPr>
              <w:pStyle w:val="aa"/>
              <w:spacing w:beforeAutospacing="0" w:afterAutospacing="0"/>
            </w:pPr>
          </w:p>
        </w:tc>
        <w:tc>
          <w:tcPr>
            <w:tcW w:w="3055" w:type="dxa"/>
          </w:tcPr>
          <w:p w:rsidR="0007132F" w:rsidRPr="0007132F" w:rsidRDefault="0007132F" w:rsidP="00A82C9A">
            <w:pPr>
              <w:pStyle w:val="aa"/>
              <w:spacing w:beforeAutospacing="0" w:afterAutospacing="0"/>
            </w:pPr>
            <w:r w:rsidRPr="0007132F">
              <w:t>Т. А. Шеина</w:t>
            </w:r>
          </w:p>
        </w:tc>
      </w:tr>
    </w:tbl>
    <w:p w:rsidR="00557EB9" w:rsidRDefault="00557EB9" w:rsidP="005F6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73A" w:rsidRDefault="0007573A" w:rsidP="005F6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73A" w:rsidRDefault="0007573A" w:rsidP="005F6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73A" w:rsidRDefault="0007573A" w:rsidP="005F6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73A" w:rsidRDefault="0007573A" w:rsidP="005F6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73A" w:rsidRPr="0012636D" w:rsidRDefault="0007573A" w:rsidP="0007573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Theme="minorHAnsi" w:hAnsiTheme="minorHAnsi"/>
        </w:rPr>
      </w:pPr>
      <w:r w:rsidRPr="0012636D">
        <w:rPr>
          <w:rFonts w:asciiTheme="minorHAnsi" w:hAnsiTheme="minorHAnsi"/>
        </w:rPr>
        <w:lastRenderedPageBreak/>
        <w:t xml:space="preserve">Приложение </w:t>
      </w:r>
      <w:r>
        <w:rPr>
          <w:rFonts w:asciiTheme="minorHAnsi" w:hAnsiTheme="minorHAnsi"/>
        </w:rPr>
        <w:t>3</w:t>
      </w:r>
      <w:r w:rsidRPr="0012636D">
        <w:rPr>
          <w:rFonts w:asciiTheme="minorHAnsi" w:hAnsiTheme="minorHAnsi"/>
        </w:rPr>
        <w:br/>
        <w:t xml:space="preserve">к приказу от </w:t>
      </w:r>
      <w:r>
        <w:rPr>
          <w:rFonts w:asciiTheme="minorHAnsi" w:hAnsiTheme="minorHAnsi"/>
        </w:rPr>
        <w:t>21</w:t>
      </w:r>
      <w:r w:rsidRPr="006B7116">
        <w:rPr>
          <w:rFonts w:asciiTheme="minorHAnsi" w:hAnsiTheme="minorHAnsi"/>
        </w:rPr>
        <w:t>.</w:t>
      </w:r>
      <w:r>
        <w:rPr>
          <w:rFonts w:asciiTheme="minorHAnsi" w:hAnsiTheme="minorHAnsi"/>
        </w:rPr>
        <w:t>12</w:t>
      </w:r>
      <w:r w:rsidRPr="006B7116">
        <w:rPr>
          <w:rFonts w:asciiTheme="minorHAnsi" w:hAnsiTheme="minorHAnsi"/>
        </w:rPr>
        <w:t>.201</w:t>
      </w:r>
      <w:r>
        <w:rPr>
          <w:rFonts w:asciiTheme="minorHAnsi" w:hAnsiTheme="minorHAnsi"/>
        </w:rPr>
        <w:t>8</w:t>
      </w:r>
      <w:r w:rsidRPr="006B7116">
        <w:rPr>
          <w:rFonts w:asciiTheme="minorHAnsi" w:hAnsiTheme="minorHAnsi"/>
          <w:i/>
          <w:iCs/>
        </w:rPr>
        <w:t xml:space="preserve"> </w:t>
      </w:r>
      <w:r w:rsidRPr="006B7116">
        <w:rPr>
          <w:rFonts w:asciiTheme="minorHAnsi" w:hAnsiTheme="minorHAnsi"/>
        </w:rPr>
        <w:t xml:space="preserve">№ </w:t>
      </w:r>
      <w:r>
        <w:rPr>
          <w:rFonts w:asciiTheme="minorHAnsi" w:hAnsiTheme="minorHAnsi"/>
        </w:rPr>
        <w:t>129/1</w:t>
      </w:r>
    </w:p>
    <w:p w:rsidR="0007573A" w:rsidRDefault="0007573A" w:rsidP="0007573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</w:rPr>
      </w:pPr>
    </w:p>
    <w:p w:rsidR="0007573A" w:rsidRDefault="0007573A" w:rsidP="0007573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Theme="minorHAnsi" w:hAnsiTheme="minorHAnsi"/>
          <w:color w:val="000000" w:themeColor="text1"/>
        </w:rPr>
      </w:pPr>
      <w:r w:rsidRPr="00EA78DF">
        <w:rPr>
          <w:rFonts w:asciiTheme="minorHAnsi" w:hAnsiTheme="minorHAnsi"/>
          <w:bCs/>
          <w:color w:val="000000" w:themeColor="text1"/>
        </w:rPr>
        <w:t>Рабочий план счетов бухгалтерского учета</w:t>
      </w:r>
      <w:bookmarkStart w:id="10" w:name="dfast713i9"/>
      <w:bookmarkEnd w:id="10"/>
      <w:r w:rsidRPr="00EA78DF">
        <w:rPr>
          <w:rFonts w:asciiTheme="minorHAnsi" w:hAnsiTheme="minorHAnsi"/>
          <w:color w:val="000000" w:themeColor="text1"/>
        </w:rPr>
        <w:t> </w:t>
      </w:r>
    </w:p>
    <w:p w:rsidR="0007573A" w:rsidRPr="00EF33E7" w:rsidRDefault="0007573A" w:rsidP="0007573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Theme="minorHAnsi" w:hAnsiTheme="minorHAnsi"/>
          <w:color w:val="000000" w:themeColor="text1"/>
          <w:sz w:val="16"/>
          <w:szCs w:val="16"/>
        </w:rPr>
      </w:pPr>
    </w:p>
    <w:p w:rsidR="0007573A" w:rsidRDefault="0007573A" w:rsidP="0007573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bookmarkStart w:id="11" w:name="dfasypvdlc"/>
      <w:bookmarkEnd w:id="11"/>
      <w:r w:rsidRPr="003E1A73">
        <w:rPr>
          <w:rFonts w:asciiTheme="minorHAnsi" w:hAnsiTheme="minorHAnsi"/>
          <w:color w:val="000000" w:themeColor="text1"/>
        </w:rPr>
        <w:t> </w:t>
      </w:r>
      <w:bookmarkStart w:id="12" w:name="dfasrg4idx"/>
      <w:bookmarkStart w:id="13" w:name="dfasqldw51"/>
      <w:bookmarkEnd w:id="12"/>
      <w:bookmarkEnd w:id="13"/>
      <w:r w:rsidRPr="003E1A73">
        <w:rPr>
          <w:rFonts w:asciiTheme="minorHAnsi" w:hAnsiTheme="minorHAnsi"/>
          <w:color w:val="000000" w:themeColor="text1"/>
        </w:rPr>
        <w:t>Разряды 1–</w:t>
      </w:r>
      <w:r>
        <w:rPr>
          <w:rFonts w:asciiTheme="minorHAnsi" w:hAnsiTheme="minorHAnsi"/>
          <w:color w:val="000000" w:themeColor="text1"/>
        </w:rPr>
        <w:t>20</w:t>
      </w:r>
      <w:r w:rsidRPr="003E1A73">
        <w:rPr>
          <w:rFonts w:asciiTheme="minorHAnsi" w:hAnsiTheme="minorHAnsi"/>
          <w:color w:val="000000" w:themeColor="text1"/>
        </w:rPr>
        <w:t xml:space="preserve"> в номере счета не указываются.</w:t>
      </w:r>
      <w:bookmarkStart w:id="14" w:name="dfasn1oocg"/>
      <w:bookmarkEnd w:id="14"/>
    </w:p>
    <w:p w:rsidR="0007573A" w:rsidRPr="003E1A73" w:rsidRDefault="0007573A" w:rsidP="0007573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 w:rsidRPr="003E1A73">
        <w:rPr>
          <w:rFonts w:asciiTheme="minorHAnsi" w:hAnsiTheme="minorHAnsi"/>
          <w:color w:val="000000" w:themeColor="text1"/>
        </w:rPr>
        <w:t> </w:t>
      </w:r>
    </w:p>
    <w:p w:rsidR="0007573A" w:rsidRPr="003E1A73" w:rsidRDefault="0007573A" w:rsidP="0007573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Theme="minorHAnsi" w:hAnsiTheme="minorHAnsi"/>
          <w:color w:val="000000" w:themeColor="text1"/>
        </w:rPr>
      </w:pPr>
      <w:bookmarkStart w:id="15" w:name="dfas0ogx9o"/>
      <w:bookmarkStart w:id="16" w:name="dfasghddge"/>
      <w:bookmarkStart w:id="17" w:name="dfashof4aw"/>
      <w:bookmarkStart w:id="18" w:name="dfashue03r"/>
      <w:bookmarkStart w:id="19" w:name="dfashximn7"/>
      <w:bookmarkStart w:id="20" w:name="dfasgcrgw8"/>
      <w:bookmarkEnd w:id="15"/>
      <w:bookmarkEnd w:id="16"/>
      <w:bookmarkEnd w:id="17"/>
      <w:bookmarkEnd w:id="18"/>
      <w:bookmarkEnd w:id="19"/>
      <w:bookmarkEnd w:id="20"/>
      <w:r w:rsidRPr="003E1A73">
        <w:rPr>
          <w:rFonts w:asciiTheme="minorHAnsi" w:hAnsiTheme="minorHAnsi"/>
          <w:bCs/>
          <w:color w:val="000000" w:themeColor="text1"/>
        </w:rPr>
        <w:t>Структура аналитики операций в рабочем плане счетов</w:t>
      </w:r>
    </w:p>
    <w:p w:rsidR="0007573A" w:rsidRDefault="0007573A" w:rsidP="0007573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Theme="minorHAnsi" w:hAnsiTheme="minorHAnsi"/>
          <w:color w:val="000000" w:themeColor="text1"/>
          <w:sz w:val="16"/>
          <w:szCs w:val="16"/>
        </w:rPr>
      </w:pPr>
      <w:bookmarkStart w:id="21" w:name="dfask7td6i"/>
      <w:bookmarkEnd w:id="21"/>
      <w:r w:rsidRPr="003E1A73">
        <w:rPr>
          <w:rFonts w:asciiTheme="minorHAnsi" w:hAnsiTheme="minorHAnsi"/>
          <w:color w:val="000000" w:themeColor="text1"/>
        </w:rPr>
        <w:t> </w:t>
      </w:r>
    </w:p>
    <w:tbl>
      <w:tblPr>
        <w:tblW w:w="9549" w:type="dxa"/>
        <w:tblInd w:w="-4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874"/>
        <w:gridCol w:w="800"/>
        <w:gridCol w:w="623"/>
        <w:gridCol w:w="1586"/>
        <w:gridCol w:w="5087"/>
      </w:tblGrid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bookmarkStart w:id="22" w:name="dfas8aqt7e"/>
            <w:bookmarkEnd w:id="22"/>
            <w:r w:rsidRPr="003E1A73">
              <w:rPr>
                <w:color w:val="000000" w:themeColor="text1"/>
              </w:rPr>
              <w:t>КФО</w:t>
            </w:r>
            <w:r w:rsidRPr="003E1A73">
              <w:rPr>
                <w:rFonts w:cs="Arial"/>
                <w:color w:val="000000" w:themeColor="text1"/>
                <w:vertAlign w:val="superscript"/>
              </w:rPr>
              <w:t>1</w:t>
            </w:r>
          </w:p>
        </w:tc>
        <w:tc>
          <w:tcPr>
            <w:tcW w:w="22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color w:val="000000" w:themeColor="text1"/>
              </w:rPr>
              <w:t>Синтетический счет</w:t>
            </w:r>
          </w:p>
        </w:tc>
        <w:tc>
          <w:tcPr>
            <w:tcW w:w="1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color w:val="000000" w:themeColor="text1"/>
              </w:rPr>
              <w:t xml:space="preserve">Аналитический код </w:t>
            </w:r>
            <w:r w:rsidRPr="003E1A73">
              <w:rPr>
                <w:color w:val="000000" w:themeColor="text1"/>
              </w:rPr>
              <w:br/>
            </w:r>
            <w:r w:rsidRPr="003E1A73">
              <w:rPr>
                <w:rStyle w:val="fill"/>
                <w:color w:val="000000" w:themeColor="text1"/>
              </w:rPr>
              <w:t>(по КОСГУ)</w:t>
            </w:r>
          </w:p>
        </w:tc>
        <w:tc>
          <w:tcPr>
            <w:tcW w:w="5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color w:val="000000" w:themeColor="text1"/>
              </w:rPr>
              <w:t>Наименование счета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bookmarkStart w:id="23" w:name="dfasrrbihr"/>
            <w:bookmarkEnd w:id="23"/>
            <w:r w:rsidRPr="003E1A73">
              <w:rPr>
                <w:color w:val="000000" w:themeColor="text1"/>
              </w:rPr>
              <w:t xml:space="preserve">объекта </w:t>
            </w:r>
            <w:r w:rsidRPr="003E1A73">
              <w:rPr>
                <w:color w:val="000000" w:themeColor="text1"/>
              </w:rPr>
              <w:br/>
              <w:t>учета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color w:val="000000" w:themeColor="text1"/>
              </w:rPr>
              <w:t>группы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color w:val="000000" w:themeColor="text1"/>
              </w:rPr>
              <w:t>вида</w:t>
            </w:r>
          </w:p>
        </w:tc>
        <w:tc>
          <w:tcPr>
            <w:tcW w:w="1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573A" w:rsidRPr="003E1A73" w:rsidRDefault="0007573A" w:rsidP="004D63F5">
            <w:pPr>
              <w:rPr>
                <w:color w:val="000000" w:themeColor="text1"/>
              </w:rPr>
            </w:pPr>
          </w:p>
        </w:tc>
        <w:tc>
          <w:tcPr>
            <w:tcW w:w="5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573A" w:rsidRPr="003E1A73" w:rsidRDefault="0007573A" w:rsidP="004D63F5">
            <w:pPr>
              <w:rPr>
                <w:color w:val="000000" w:themeColor="text1"/>
              </w:rPr>
            </w:pP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bookmarkStart w:id="24" w:name="dfasv5gcs1"/>
            <w:bookmarkEnd w:id="24"/>
            <w:r w:rsidRPr="003E1A73">
              <w:rPr>
                <w:color w:val="000000" w:themeColor="text1"/>
              </w:rPr>
              <w:t>Разряд номера счета</w:t>
            </w:r>
          </w:p>
        </w:tc>
        <w:tc>
          <w:tcPr>
            <w:tcW w:w="1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573A" w:rsidRPr="003E1A73" w:rsidRDefault="0007573A" w:rsidP="004D63F5">
            <w:pPr>
              <w:rPr>
                <w:color w:val="000000" w:themeColor="text1"/>
              </w:rPr>
            </w:pPr>
          </w:p>
        </w:tc>
        <w:tc>
          <w:tcPr>
            <w:tcW w:w="5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573A" w:rsidRPr="003E1A73" w:rsidRDefault="0007573A" w:rsidP="004D63F5">
            <w:pPr>
              <w:rPr>
                <w:color w:val="000000" w:themeColor="text1"/>
              </w:rPr>
            </w:pP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73A" w:rsidRPr="003E1A73" w:rsidRDefault="0007573A" w:rsidP="004D63F5">
            <w:pPr>
              <w:jc w:val="center"/>
              <w:rPr>
                <w:bCs/>
                <w:color w:val="000000" w:themeColor="text1"/>
              </w:rPr>
            </w:pPr>
            <w:r w:rsidRPr="003E1A73">
              <w:rPr>
                <w:bCs/>
                <w:color w:val="000000" w:themeColor="text1"/>
              </w:rPr>
              <w:t>18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bookmarkStart w:id="25" w:name="dfasuiceax"/>
            <w:bookmarkEnd w:id="25"/>
            <w:r w:rsidRPr="003E1A73">
              <w:rPr>
                <w:bCs/>
                <w:color w:val="000000" w:themeColor="text1"/>
              </w:rPr>
              <w:t>(19</w:t>
            </w:r>
            <w:r w:rsidRPr="003E1A73">
              <w:rPr>
                <w:bCs/>
                <w:color w:val="000000" w:themeColor="text1"/>
                <w:lang w:val="en-US"/>
              </w:rPr>
              <w:t>–</w:t>
            </w:r>
            <w:r w:rsidRPr="003E1A73">
              <w:rPr>
                <w:bCs/>
                <w:color w:val="000000" w:themeColor="text1"/>
              </w:rPr>
              <w:t>21)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bCs/>
                <w:color w:val="000000" w:themeColor="text1"/>
              </w:rPr>
              <w:t>(22)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bCs/>
                <w:color w:val="000000" w:themeColor="text1"/>
              </w:rPr>
              <w:t>(23)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bCs/>
                <w:color w:val="000000" w:themeColor="text1"/>
              </w:rPr>
              <w:t>(24</w:t>
            </w:r>
            <w:r w:rsidRPr="003E1A73">
              <w:rPr>
                <w:bCs/>
                <w:color w:val="000000" w:themeColor="text1"/>
                <w:lang w:val="en-US"/>
              </w:rPr>
              <w:t>–</w:t>
            </w:r>
            <w:r w:rsidRPr="003E1A73">
              <w:rPr>
                <w:bCs/>
                <w:color w:val="000000" w:themeColor="text1"/>
              </w:rPr>
              <w:t>26)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rPr>
                <w:color w:val="000000" w:themeColor="text1"/>
              </w:rPr>
            </w:pPr>
            <w:r w:rsidRPr="003E1A73">
              <w:rPr>
                <w:color w:val="000000" w:themeColor="text1"/>
              </w:rPr>
              <w:t> 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</w:p>
        </w:tc>
        <w:tc>
          <w:tcPr>
            <w:tcW w:w="8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bookmarkStart w:id="26" w:name="dfash7ne0k"/>
            <w:bookmarkEnd w:id="26"/>
            <w:r>
              <w:rPr>
                <w:rStyle w:val="fill"/>
                <w:color w:val="000000" w:themeColor="text1"/>
              </w:rPr>
              <w:t xml:space="preserve">101.10 </w:t>
            </w:r>
            <w:r w:rsidRPr="003E1A73">
              <w:rPr>
                <w:rStyle w:val="fill"/>
                <w:color w:val="000000" w:themeColor="text1"/>
              </w:rPr>
              <w:t>Основные средства – недвижимое имущество учреждения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bookmarkStart w:id="27" w:name="dfas436qhl"/>
            <w:bookmarkEnd w:id="27"/>
            <w:r w:rsidRPr="003E1A73">
              <w:rPr>
                <w:rStyle w:val="fill"/>
                <w:color w:val="000000" w:themeColor="text1"/>
              </w:rPr>
              <w:t>101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310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Увеличение стоимости нежилых</w:t>
            </w:r>
            <w:r w:rsidRPr="003E1A73">
              <w:rPr>
                <w:color w:val="000000" w:themeColor="text1"/>
              </w:rPr>
              <w:t xml:space="preserve"> </w:t>
            </w:r>
            <w:r w:rsidRPr="003E1A73">
              <w:rPr>
                <w:color w:val="000000" w:themeColor="text1"/>
              </w:rPr>
              <w:br/>
            </w:r>
            <w:r w:rsidRPr="003E1A73">
              <w:rPr>
                <w:rStyle w:val="fill"/>
                <w:color w:val="000000" w:themeColor="text1"/>
              </w:rPr>
              <w:t>помещений – недвижимого имущества</w:t>
            </w:r>
            <w:r w:rsidRPr="003E1A73">
              <w:rPr>
                <w:color w:val="000000" w:themeColor="text1"/>
              </w:rPr>
              <w:t xml:space="preserve"> </w:t>
            </w:r>
            <w:r w:rsidRPr="003E1A73">
              <w:rPr>
                <w:color w:val="000000" w:themeColor="text1"/>
              </w:rPr>
              <w:br/>
            </w:r>
            <w:r w:rsidRPr="003E1A73">
              <w:rPr>
                <w:rStyle w:val="fill"/>
                <w:color w:val="000000" w:themeColor="text1"/>
              </w:rPr>
              <w:t>учреждения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 w:rsidRPr="003E1A73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bookmarkStart w:id="28" w:name="dfasm0fx8n"/>
            <w:bookmarkEnd w:id="28"/>
            <w:r w:rsidRPr="003E1A73">
              <w:rPr>
                <w:rStyle w:val="fill"/>
                <w:color w:val="000000" w:themeColor="text1"/>
              </w:rPr>
              <w:t>101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410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Уменьшение стоимости нежилых</w:t>
            </w:r>
            <w:r w:rsidRPr="003E1A73">
              <w:rPr>
                <w:color w:val="000000" w:themeColor="text1"/>
              </w:rPr>
              <w:t xml:space="preserve"> </w:t>
            </w:r>
            <w:r w:rsidRPr="003E1A73">
              <w:rPr>
                <w:color w:val="000000" w:themeColor="text1"/>
              </w:rPr>
              <w:br/>
            </w:r>
            <w:r w:rsidRPr="003E1A73">
              <w:rPr>
                <w:rStyle w:val="fill"/>
                <w:color w:val="000000" w:themeColor="text1"/>
              </w:rPr>
              <w:t>помещений – недвижимого имущества</w:t>
            </w:r>
            <w:r w:rsidRPr="003E1A73">
              <w:rPr>
                <w:color w:val="000000" w:themeColor="text1"/>
              </w:rPr>
              <w:t xml:space="preserve"> </w:t>
            </w:r>
            <w:r w:rsidRPr="003E1A73">
              <w:rPr>
                <w:color w:val="000000" w:themeColor="text1"/>
              </w:rPr>
              <w:br/>
            </w:r>
            <w:r w:rsidRPr="003E1A73">
              <w:rPr>
                <w:rStyle w:val="fill"/>
                <w:color w:val="000000" w:themeColor="text1"/>
              </w:rPr>
              <w:t>учреждения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</w:p>
        </w:tc>
        <w:tc>
          <w:tcPr>
            <w:tcW w:w="8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bookmarkStart w:id="29" w:name="dfas5gq1mm"/>
            <w:bookmarkEnd w:id="29"/>
            <w:r>
              <w:rPr>
                <w:rStyle w:val="fill"/>
                <w:color w:val="000000" w:themeColor="text1"/>
              </w:rPr>
              <w:t xml:space="preserve">101.20 </w:t>
            </w:r>
            <w:r w:rsidRPr="003E1A73">
              <w:rPr>
                <w:rStyle w:val="fill"/>
                <w:color w:val="000000" w:themeColor="text1"/>
              </w:rPr>
              <w:t>Основные средства – особо ценное движимое имущество учреждения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 w:rsidRPr="003E1A73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bookmarkStart w:id="30" w:name="dfas659oob"/>
            <w:bookmarkEnd w:id="30"/>
            <w:r w:rsidRPr="003E1A73">
              <w:rPr>
                <w:rStyle w:val="fill"/>
                <w:color w:val="000000" w:themeColor="text1"/>
              </w:rPr>
              <w:t>101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4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310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Увеличение стоимости машин и</w:t>
            </w:r>
            <w:r w:rsidRPr="003E1A73">
              <w:rPr>
                <w:color w:val="000000" w:themeColor="text1"/>
              </w:rPr>
              <w:t xml:space="preserve"> </w:t>
            </w:r>
            <w:r w:rsidRPr="003E1A73">
              <w:rPr>
                <w:color w:val="000000" w:themeColor="text1"/>
              </w:rPr>
              <w:br/>
            </w:r>
            <w:r w:rsidRPr="003E1A73">
              <w:rPr>
                <w:rStyle w:val="fill"/>
                <w:color w:val="000000" w:themeColor="text1"/>
              </w:rPr>
              <w:t>оборудования – особо ценного движимого</w:t>
            </w:r>
            <w:r w:rsidRPr="003E1A73">
              <w:rPr>
                <w:color w:val="000000" w:themeColor="text1"/>
              </w:rPr>
              <w:t xml:space="preserve"> </w:t>
            </w:r>
            <w:r w:rsidRPr="003E1A73">
              <w:rPr>
                <w:color w:val="000000" w:themeColor="text1"/>
              </w:rPr>
              <w:br/>
            </w:r>
            <w:r w:rsidRPr="003E1A73">
              <w:rPr>
                <w:rStyle w:val="fill"/>
                <w:color w:val="000000" w:themeColor="text1"/>
              </w:rPr>
              <w:t>имущества учреждения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 w:rsidRPr="003E1A73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bookmarkStart w:id="31" w:name="dfasv84rpb"/>
            <w:bookmarkEnd w:id="31"/>
            <w:r w:rsidRPr="003E1A73">
              <w:rPr>
                <w:rStyle w:val="fill"/>
                <w:color w:val="000000" w:themeColor="text1"/>
              </w:rPr>
              <w:t>101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4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410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Уменьшение стоимости машин и</w:t>
            </w:r>
            <w:r w:rsidRPr="003E1A73">
              <w:rPr>
                <w:color w:val="000000" w:themeColor="text1"/>
              </w:rPr>
              <w:t xml:space="preserve"> </w:t>
            </w:r>
            <w:r w:rsidRPr="003E1A73">
              <w:rPr>
                <w:color w:val="000000" w:themeColor="text1"/>
              </w:rPr>
              <w:br/>
            </w:r>
            <w:r w:rsidRPr="003E1A73">
              <w:rPr>
                <w:rStyle w:val="fill"/>
                <w:color w:val="000000" w:themeColor="text1"/>
              </w:rPr>
              <w:t>оборудования – особо ценного движимого</w:t>
            </w:r>
            <w:r w:rsidRPr="003E1A73">
              <w:rPr>
                <w:color w:val="000000" w:themeColor="text1"/>
              </w:rPr>
              <w:t xml:space="preserve"> </w:t>
            </w:r>
            <w:r w:rsidRPr="003E1A73">
              <w:rPr>
                <w:color w:val="000000" w:themeColor="text1"/>
              </w:rPr>
              <w:br/>
            </w:r>
            <w:r w:rsidRPr="003E1A73">
              <w:rPr>
                <w:rStyle w:val="fill"/>
                <w:color w:val="000000" w:themeColor="text1"/>
              </w:rPr>
              <w:t>имущества учреждения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 w:rsidRPr="003E1A73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101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310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 xml:space="preserve">Увеличение стоимости </w:t>
            </w:r>
            <w:r>
              <w:rPr>
                <w:rStyle w:val="fill"/>
                <w:color w:val="000000" w:themeColor="text1"/>
              </w:rPr>
              <w:t>п</w:t>
            </w:r>
            <w:r w:rsidRPr="00933F48">
              <w:rPr>
                <w:rStyle w:val="fill"/>
                <w:color w:val="000000" w:themeColor="text1"/>
              </w:rPr>
              <w:t>роизводственн</w:t>
            </w:r>
            <w:r>
              <w:rPr>
                <w:rStyle w:val="fill"/>
                <w:color w:val="000000" w:themeColor="text1"/>
              </w:rPr>
              <w:t>ого</w:t>
            </w:r>
            <w:r w:rsidRPr="00933F48">
              <w:rPr>
                <w:rStyle w:val="fill"/>
                <w:color w:val="000000" w:themeColor="text1"/>
              </w:rPr>
              <w:t xml:space="preserve"> и хозяйственн</w:t>
            </w:r>
            <w:r>
              <w:rPr>
                <w:rStyle w:val="fill"/>
                <w:color w:val="000000" w:themeColor="text1"/>
              </w:rPr>
              <w:t>ого</w:t>
            </w:r>
            <w:r w:rsidRPr="00933F48">
              <w:rPr>
                <w:rStyle w:val="fill"/>
                <w:color w:val="000000" w:themeColor="text1"/>
              </w:rPr>
              <w:t xml:space="preserve"> инвентар</w:t>
            </w:r>
            <w:r>
              <w:rPr>
                <w:rStyle w:val="fill"/>
                <w:color w:val="000000" w:themeColor="text1"/>
              </w:rPr>
              <w:t>я</w:t>
            </w:r>
            <w:r w:rsidRPr="00933F48">
              <w:rPr>
                <w:rStyle w:val="fill"/>
                <w:color w:val="000000" w:themeColor="text1"/>
              </w:rPr>
              <w:t xml:space="preserve"> – особо ценно</w:t>
            </w:r>
            <w:r>
              <w:rPr>
                <w:rStyle w:val="fill"/>
                <w:color w:val="000000" w:themeColor="text1"/>
              </w:rPr>
              <w:t>го</w:t>
            </w:r>
            <w:r w:rsidRPr="00933F48">
              <w:rPr>
                <w:rStyle w:val="fill"/>
                <w:color w:val="000000" w:themeColor="text1"/>
              </w:rPr>
              <w:t xml:space="preserve"> движимо</w:t>
            </w:r>
            <w:r>
              <w:rPr>
                <w:rStyle w:val="fill"/>
                <w:color w:val="000000" w:themeColor="text1"/>
              </w:rPr>
              <w:t>го</w:t>
            </w:r>
            <w:r w:rsidRPr="00933F48">
              <w:rPr>
                <w:rStyle w:val="fill"/>
                <w:color w:val="000000" w:themeColor="text1"/>
              </w:rPr>
              <w:t xml:space="preserve"> имуществ</w:t>
            </w:r>
            <w:r>
              <w:rPr>
                <w:rStyle w:val="fill"/>
                <w:color w:val="000000" w:themeColor="text1"/>
              </w:rPr>
              <w:t>а</w:t>
            </w:r>
            <w:r w:rsidRPr="00933F48">
              <w:rPr>
                <w:rStyle w:val="fill"/>
                <w:color w:val="000000" w:themeColor="text1"/>
              </w:rPr>
              <w:t xml:space="preserve"> учреждения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 w:rsidRPr="003E1A73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101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410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У</w:t>
            </w:r>
            <w:r>
              <w:rPr>
                <w:rStyle w:val="fill"/>
                <w:color w:val="000000" w:themeColor="text1"/>
              </w:rPr>
              <w:t>меньш</w:t>
            </w:r>
            <w:r w:rsidRPr="003E1A73">
              <w:rPr>
                <w:rStyle w:val="fill"/>
                <w:color w:val="000000" w:themeColor="text1"/>
              </w:rPr>
              <w:t xml:space="preserve">ение стоимости </w:t>
            </w:r>
            <w:r>
              <w:rPr>
                <w:rStyle w:val="fill"/>
                <w:color w:val="000000" w:themeColor="text1"/>
              </w:rPr>
              <w:t>п</w:t>
            </w:r>
            <w:r w:rsidRPr="00933F48">
              <w:rPr>
                <w:rStyle w:val="fill"/>
                <w:color w:val="000000" w:themeColor="text1"/>
              </w:rPr>
              <w:t>роизводственн</w:t>
            </w:r>
            <w:r>
              <w:rPr>
                <w:rStyle w:val="fill"/>
                <w:color w:val="000000" w:themeColor="text1"/>
              </w:rPr>
              <w:t>ого</w:t>
            </w:r>
            <w:r w:rsidRPr="00933F48">
              <w:rPr>
                <w:rStyle w:val="fill"/>
                <w:color w:val="000000" w:themeColor="text1"/>
              </w:rPr>
              <w:t xml:space="preserve"> и хозяйственн</w:t>
            </w:r>
            <w:r>
              <w:rPr>
                <w:rStyle w:val="fill"/>
                <w:color w:val="000000" w:themeColor="text1"/>
              </w:rPr>
              <w:t>ого</w:t>
            </w:r>
            <w:r w:rsidRPr="00933F48">
              <w:rPr>
                <w:rStyle w:val="fill"/>
                <w:color w:val="000000" w:themeColor="text1"/>
              </w:rPr>
              <w:t xml:space="preserve"> инвентар</w:t>
            </w:r>
            <w:r>
              <w:rPr>
                <w:rStyle w:val="fill"/>
                <w:color w:val="000000" w:themeColor="text1"/>
              </w:rPr>
              <w:t>я</w:t>
            </w:r>
            <w:r w:rsidRPr="00933F48">
              <w:rPr>
                <w:rStyle w:val="fill"/>
                <w:color w:val="000000" w:themeColor="text1"/>
              </w:rPr>
              <w:t xml:space="preserve"> – особо ценно</w:t>
            </w:r>
            <w:r>
              <w:rPr>
                <w:rStyle w:val="fill"/>
                <w:color w:val="000000" w:themeColor="text1"/>
              </w:rPr>
              <w:t>го</w:t>
            </w:r>
            <w:r w:rsidRPr="00933F48">
              <w:rPr>
                <w:rStyle w:val="fill"/>
                <w:color w:val="000000" w:themeColor="text1"/>
              </w:rPr>
              <w:t xml:space="preserve"> движимо</w:t>
            </w:r>
            <w:r>
              <w:rPr>
                <w:rStyle w:val="fill"/>
                <w:color w:val="000000" w:themeColor="text1"/>
              </w:rPr>
              <w:t>го</w:t>
            </w:r>
            <w:r w:rsidRPr="00933F48">
              <w:rPr>
                <w:rStyle w:val="fill"/>
                <w:color w:val="000000" w:themeColor="text1"/>
              </w:rPr>
              <w:t xml:space="preserve"> имуществ</w:t>
            </w:r>
            <w:r>
              <w:rPr>
                <w:rStyle w:val="fill"/>
                <w:color w:val="000000" w:themeColor="text1"/>
              </w:rPr>
              <w:t>а</w:t>
            </w:r>
            <w:r w:rsidRPr="00933F48">
              <w:rPr>
                <w:rStyle w:val="fill"/>
                <w:color w:val="000000" w:themeColor="text1"/>
              </w:rPr>
              <w:t xml:space="preserve"> учреждения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 w:rsidRPr="003E1A73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101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310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 xml:space="preserve">Увеличение стоимости </w:t>
            </w:r>
            <w:r>
              <w:rPr>
                <w:rStyle w:val="fill"/>
                <w:color w:val="000000" w:themeColor="text1"/>
              </w:rPr>
              <w:t>прочих основных средств</w:t>
            </w:r>
            <w:r w:rsidRPr="00933F48">
              <w:rPr>
                <w:rStyle w:val="fill"/>
                <w:color w:val="000000" w:themeColor="text1"/>
              </w:rPr>
              <w:t xml:space="preserve"> – особо ценно</w:t>
            </w:r>
            <w:r>
              <w:rPr>
                <w:rStyle w:val="fill"/>
                <w:color w:val="000000" w:themeColor="text1"/>
              </w:rPr>
              <w:t>го</w:t>
            </w:r>
            <w:r w:rsidRPr="00933F48">
              <w:rPr>
                <w:rStyle w:val="fill"/>
                <w:color w:val="000000" w:themeColor="text1"/>
              </w:rPr>
              <w:t xml:space="preserve"> движимо</w:t>
            </w:r>
            <w:r>
              <w:rPr>
                <w:rStyle w:val="fill"/>
                <w:color w:val="000000" w:themeColor="text1"/>
              </w:rPr>
              <w:t>го</w:t>
            </w:r>
            <w:r w:rsidRPr="00933F48">
              <w:rPr>
                <w:rStyle w:val="fill"/>
                <w:color w:val="000000" w:themeColor="text1"/>
              </w:rPr>
              <w:t xml:space="preserve"> имуществ</w:t>
            </w:r>
            <w:r>
              <w:rPr>
                <w:rStyle w:val="fill"/>
                <w:color w:val="000000" w:themeColor="text1"/>
              </w:rPr>
              <w:t>а</w:t>
            </w:r>
            <w:r w:rsidRPr="00933F48">
              <w:rPr>
                <w:rStyle w:val="fill"/>
                <w:color w:val="000000" w:themeColor="text1"/>
              </w:rPr>
              <w:t xml:space="preserve"> учреждения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 w:rsidRPr="003E1A73">
              <w:rPr>
                <w:bCs/>
                <w:iCs/>
                <w:color w:val="000000" w:themeColor="text1"/>
              </w:rPr>
              <w:lastRenderedPageBreak/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101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410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У</w:t>
            </w:r>
            <w:r>
              <w:rPr>
                <w:rStyle w:val="fill"/>
                <w:color w:val="000000" w:themeColor="text1"/>
              </w:rPr>
              <w:t>меньш</w:t>
            </w:r>
            <w:r w:rsidRPr="003E1A73">
              <w:rPr>
                <w:rStyle w:val="fill"/>
                <w:color w:val="000000" w:themeColor="text1"/>
              </w:rPr>
              <w:t xml:space="preserve">ение стоимости </w:t>
            </w:r>
            <w:r>
              <w:rPr>
                <w:rStyle w:val="fill"/>
                <w:color w:val="000000" w:themeColor="text1"/>
              </w:rPr>
              <w:t>прочих основных средств</w:t>
            </w:r>
            <w:r w:rsidRPr="00933F48">
              <w:rPr>
                <w:rStyle w:val="fill"/>
                <w:color w:val="000000" w:themeColor="text1"/>
              </w:rPr>
              <w:t xml:space="preserve"> – особо ценно</w:t>
            </w:r>
            <w:r>
              <w:rPr>
                <w:rStyle w:val="fill"/>
                <w:color w:val="000000" w:themeColor="text1"/>
              </w:rPr>
              <w:t>го</w:t>
            </w:r>
            <w:r w:rsidRPr="00933F48">
              <w:rPr>
                <w:rStyle w:val="fill"/>
                <w:color w:val="000000" w:themeColor="text1"/>
              </w:rPr>
              <w:t xml:space="preserve"> движимо</w:t>
            </w:r>
            <w:r>
              <w:rPr>
                <w:rStyle w:val="fill"/>
                <w:color w:val="000000" w:themeColor="text1"/>
              </w:rPr>
              <w:t>го</w:t>
            </w:r>
            <w:r w:rsidRPr="00933F48">
              <w:rPr>
                <w:rStyle w:val="fill"/>
                <w:color w:val="000000" w:themeColor="text1"/>
              </w:rPr>
              <w:t xml:space="preserve"> имуществ</w:t>
            </w:r>
            <w:r>
              <w:rPr>
                <w:rStyle w:val="fill"/>
                <w:color w:val="000000" w:themeColor="text1"/>
              </w:rPr>
              <w:t>а</w:t>
            </w:r>
            <w:r w:rsidRPr="00933F48">
              <w:rPr>
                <w:rStyle w:val="fill"/>
                <w:color w:val="000000" w:themeColor="text1"/>
              </w:rPr>
              <w:t xml:space="preserve"> учреждения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</w:p>
        </w:tc>
        <w:tc>
          <w:tcPr>
            <w:tcW w:w="8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bookmarkStart w:id="32" w:name="dfas1nflpm"/>
            <w:bookmarkEnd w:id="32"/>
            <w:r>
              <w:rPr>
                <w:rStyle w:val="fill"/>
                <w:color w:val="000000" w:themeColor="text1"/>
              </w:rPr>
              <w:t xml:space="preserve">101.30 </w:t>
            </w:r>
            <w:r w:rsidRPr="003E1A73">
              <w:rPr>
                <w:rStyle w:val="fill"/>
                <w:color w:val="000000" w:themeColor="text1"/>
              </w:rPr>
              <w:t>Основные средства – иное движимое имущество учреждения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 w:rsidRPr="003E1A73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101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310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 xml:space="preserve">Увеличение стоимости </w:t>
            </w:r>
            <w:r>
              <w:rPr>
                <w:rStyle w:val="fill"/>
                <w:color w:val="000000" w:themeColor="text1"/>
              </w:rPr>
              <w:t>сооружений</w:t>
            </w:r>
            <w:r w:rsidRPr="003E1A73">
              <w:rPr>
                <w:rStyle w:val="fill"/>
                <w:color w:val="000000" w:themeColor="text1"/>
              </w:rPr>
              <w:t xml:space="preserve"> – иного</w:t>
            </w:r>
            <w:r w:rsidRPr="003E1A73">
              <w:rPr>
                <w:color w:val="000000" w:themeColor="text1"/>
              </w:rPr>
              <w:t xml:space="preserve"> </w:t>
            </w:r>
            <w:r w:rsidRPr="003E1A73">
              <w:rPr>
                <w:color w:val="000000" w:themeColor="text1"/>
              </w:rPr>
              <w:br/>
            </w:r>
            <w:r w:rsidRPr="003E1A73">
              <w:rPr>
                <w:rStyle w:val="fill"/>
                <w:color w:val="000000" w:themeColor="text1"/>
              </w:rPr>
              <w:t>движимого имущества учреждения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 w:rsidRPr="003E1A73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101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410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 xml:space="preserve">Уменьшение стоимости </w:t>
            </w:r>
            <w:r>
              <w:rPr>
                <w:rStyle w:val="fill"/>
                <w:color w:val="000000" w:themeColor="text1"/>
              </w:rPr>
              <w:t>сооружений</w:t>
            </w:r>
            <w:r w:rsidRPr="003E1A73">
              <w:rPr>
                <w:rStyle w:val="fill"/>
                <w:color w:val="000000" w:themeColor="text1"/>
              </w:rPr>
              <w:t xml:space="preserve"> – иного</w:t>
            </w:r>
            <w:r w:rsidRPr="003E1A73">
              <w:rPr>
                <w:color w:val="000000" w:themeColor="text1"/>
              </w:rPr>
              <w:t xml:space="preserve"> </w:t>
            </w:r>
            <w:r w:rsidRPr="003E1A73">
              <w:rPr>
                <w:color w:val="000000" w:themeColor="text1"/>
              </w:rPr>
              <w:br/>
            </w:r>
            <w:r w:rsidRPr="003E1A73">
              <w:rPr>
                <w:rStyle w:val="fill"/>
                <w:color w:val="000000" w:themeColor="text1"/>
              </w:rPr>
              <w:t>движимого имущества учреждения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 w:rsidRPr="003E1A73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101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310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 xml:space="preserve">Увеличение стоимости </w:t>
            </w:r>
            <w:r>
              <w:rPr>
                <w:rStyle w:val="fill"/>
                <w:color w:val="000000" w:themeColor="text1"/>
              </w:rPr>
              <w:t>м</w:t>
            </w:r>
            <w:r w:rsidRPr="00880969">
              <w:rPr>
                <w:rStyle w:val="fill"/>
                <w:color w:val="000000" w:themeColor="text1"/>
              </w:rPr>
              <w:t>ашин и оборудовани</w:t>
            </w:r>
            <w:r>
              <w:rPr>
                <w:rStyle w:val="fill"/>
                <w:color w:val="000000" w:themeColor="text1"/>
              </w:rPr>
              <w:t>я</w:t>
            </w:r>
            <w:r w:rsidRPr="00880969">
              <w:rPr>
                <w:rStyle w:val="fill"/>
                <w:color w:val="000000" w:themeColor="text1"/>
              </w:rPr>
              <w:t xml:space="preserve"> –</w:t>
            </w:r>
            <w:r w:rsidRPr="003E1A73">
              <w:rPr>
                <w:rStyle w:val="fill"/>
                <w:color w:val="000000" w:themeColor="text1"/>
              </w:rPr>
              <w:t>иного</w:t>
            </w:r>
            <w:r w:rsidRPr="003E1A73">
              <w:rPr>
                <w:color w:val="000000" w:themeColor="text1"/>
              </w:rPr>
              <w:t xml:space="preserve"> </w:t>
            </w:r>
            <w:r w:rsidRPr="003E1A73">
              <w:rPr>
                <w:rStyle w:val="fill"/>
                <w:color w:val="000000" w:themeColor="text1"/>
              </w:rPr>
              <w:t>движимого имущества учреждения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 w:rsidRPr="003E1A73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101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410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 xml:space="preserve">Уменьшение стоимости </w:t>
            </w:r>
            <w:r>
              <w:rPr>
                <w:rStyle w:val="fill"/>
                <w:color w:val="000000" w:themeColor="text1"/>
              </w:rPr>
              <w:t>м</w:t>
            </w:r>
            <w:r w:rsidRPr="00880969">
              <w:rPr>
                <w:rStyle w:val="fill"/>
                <w:color w:val="000000" w:themeColor="text1"/>
              </w:rPr>
              <w:t>ашин и оборудовани</w:t>
            </w:r>
            <w:r>
              <w:rPr>
                <w:rStyle w:val="fill"/>
                <w:color w:val="000000" w:themeColor="text1"/>
              </w:rPr>
              <w:t>я</w:t>
            </w:r>
            <w:r w:rsidRPr="00880969">
              <w:rPr>
                <w:rStyle w:val="fill"/>
                <w:color w:val="000000" w:themeColor="text1"/>
              </w:rPr>
              <w:t xml:space="preserve"> –</w:t>
            </w:r>
            <w:r w:rsidRPr="003E1A73">
              <w:rPr>
                <w:rStyle w:val="fill"/>
                <w:color w:val="000000" w:themeColor="text1"/>
              </w:rPr>
              <w:t>иного</w:t>
            </w:r>
            <w:r w:rsidRPr="003E1A73">
              <w:rPr>
                <w:color w:val="000000" w:themeColor="text1"/>
              </w:rPr>
              <w:t xml:space="preserve"> </w:t>
            </w:r>
            <w:r w:rsidRPr="003E1A73">
              <w:rPr>
                <w:rStyle w:val="fill"/>
                <w:color w:val="000000" w:themeColor="text1"/>
              </w:rPr>
              <w:t>движимого имущества учреждения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 w:rsidRPr="003E1A73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101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6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310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Увеличение стоимости производственного</w:t>
            </w:r>
            <w:r w:rsidRPr="003E1A73">
              <w:rPr>
                <w:color w:val="000000" w:themeColor="text1"/>
              </w:rPr>
              <w:t xml:space="preserve"> </w:t>
            </w:r>
            <w:r w:rsidRPr="003E1A73">
              <w:rPr>
                <w:color w:val="000000" w:themeColor="text1"/>
              </w:rPr>
              <w:br/>
            </w:r>
            <w:r w:rsidRPr="003E1A73">
              <w:rPr>
                <w:rStyle w:val="fill"/>
                <w:color w:val="000000" w:themeColor="text1"/>
              </w:rPr>
              <w:t>и хозяйственного инвентаря – иного</w:t>
            </w:r>
            <w:r w:rsidRPr="003E1A73">
              <w:rPr>
                <w:color w:val="000000" w:themeColor="text1"/>
              </w:rPr>
              <w:t xml:space="preserve"> </w:t>
            </w:r>
            <w:r w:rsidRPr="003E1A73">
              <w:rPr>
                <w:color w:val="000000" w:themeColor="text1"/>
              </w:rPr>
              <w:br/>
            </w:r>
            <w:r w:rsidRPr="003E1A73">
              <w:rPr>
                <w:rStyle w:val="fill"/>
                <w:color w:val="000000" w:themeColor="text1"/>
              </w:rPr>
              <w:t>движимого имущества учреждения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 w:rsidRPr="003E1A73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101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6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410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Уменьшение стоимости производственного</w:t>
            </w:r>
            <w:r w:rsidRPr="003E1A73">
              <w:rPr>
                <w:color w:val="000000" w:themeColor="text1"/>
              </w:rPr>
              <w:t xml:space="preserve"> </w:t>
            </w:r>
            <w:r w:rsidRPr="003E1A73">
              <w:rPr>
                <w:color w:val="000000" w:themeColor="text1"/>
              </w:rPr>
              <w:br/>
            </w:r>
            <w:r w:rsidRPr="003E1A73">
              <w:rPr>
                <w:rStyle w:val="fill"/>
                <w:color w:val="000000" w:themeColor="text1"/>
              </w:rPr>
              <w:t>и хозяйственного инвентаря – иного</w:t>
            </w:r>
            <w:r w:rsidRPr="003E1A73">
              <w:rPr>
                <w:color w:val="000000" w:themeColor="text1"/>
              </w:rPr>
              <w:t xml:space="preserve"> </w:t>
            </w:r>
            <w:r w:rsidRPr="003E1A73">
              <w:rPr>
                <w:color w:val="000000" w:themeColor="text1"/>
              </w:rPr>
              <w:br/>
            </w:r>
            <w:r w:rsidRPr="003E1A73">
              <w:rPr>
                <w:rStyle w:val="fill"/>
                <w:color w:val="000000" w:themeColor="text1"/>
              </w:rPr>
              <w:t>движимого имущества учреждения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 w:rsidRPr="003E1A73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101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310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 xml:space="preserve">Увеличение стоимости </w:t>
            </w:r>
            <w:r>
              <w:rPr>
                <w:rStyle w:val="fill"/>
                <w:color w:val="000000" w:themeColor="text1"/>
              </w:rPr>
              <w:t>библиотечного фонда</w:t>
            </w:r>
            <w:r w:rsidRPr="00933F48">
              <w:rPr>
                <w:rStyle w:val="fill"/>
                <w:color w:val="000000" w:themeColor="text1"/>
              </w:rPr>
              <w:t xml:space="preserve"> – </w:t>
            </w:r>
            <w:r>
              <w:rPr>
                <w:rStyle w:val="fill"/>
                <w:color w:val="000000" w:themeColor="text1"/>
              </w:rPr>
              <w:t>иного</w:t>
            </w:r>
            <w:r w:rsidRPr="00933F48">
              <w:rPr>
                <w:rStyle w:val="fill"/>
                <w:color w:val="000000" w:themeColor="text1"/>
              </w:rPr>
              <w:t xml:space="preserve"> движимо</w:t>
            </w:r>
            <w:r>
              <w:rPr>
                <w:rStyle w:val="fill"/>
                <w:color w:val="000000" w:themeColor="text1"/>
              </w:rPr>
              <w:t>го</w:t>
            </w:r>
            <w:r w:rsidRPr="00933F48">
              <w:rPr>
                <w:rStyle w:val="fill"/>
                <w:color w:val="000000" w:themeColor="text1"/>
              </w:rPr>
              <w:t xml:space="preserve"> имуществ</w:t>
            </w:r>
            <w:r>
              <w:rPr>
                <w:rStyle w:val="fill"/>
                <w:color w:val="000000" w:themeColor="text1"/>
              </w:rPr>
              <w:t>а</w:t>
            </w:r>
            <w:r w:rsidRPr="00933F48">
              <w:rPr>
                <w:rStyle w:val="fill"/>
                <w:color w:val="000000" w:themeColor="text1"/>
              </w:rPr>
              <w:t xml:space="preserve"> учреждения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 w:rsidRPr="003E1A73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101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410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У</w:t>
            </w:r>
            <w:r>
              <w:rPr>
                <w:rStyle w:val="fill"/>
                <w:color w:val="000000" w:themeColor="text1"/>
              </w:rPr>
              <w:t>меньш</w:t>
            </w:r>
            <w:r w:rsidRPr="003E1A73">
              <w:rPr>
                <w:rStyle w:val="fill"/>
                <w:color w:val="000000" w:themeColor="text1"/>
              </w:rPr>
              <w:t xml:space="preserve">ение стоимости </w:t>
            </w:r>
            <w:r>
              <w:rPr>
                <w:rStyle w:val="fill"/>
                <w:color w:val="000000" w:themeColor="text1"/>
              </w:rPr>
              <w:t>библиотечного фонда</w:t>
            </w:r>
            <w:r w:rsidRPr="00933F48">
              <w:rPr>
                <w:rStyle w:val="fill"/>
                <w:color w:val="000000" w:themeColor="text1"/>
              </w:rPr>
              <w:t xml:space="preserve"> – </w:t>
            </w:r>
            <w:r>
              <w:rPr>
                <w:rStyle w:val="fill"/>
                <w:color w:val="000000" w:themeColor="text1"/>
              </w:rPr>
              <w:t>иного</w:t>
            </w:r>
            <w:r w:rsidRPr="00933F48">
              <w:rPr>
                <w:rStyle w:val="fill"/>
                <w:color w:val="000000" w:themeColor="text1"/>
              </w:rPr>
              <w:t xml:space="preserve"> движимо</w:t>
            </w:r>
            <w:r>
              <w:rPr>
                <w:rStyle w:val="fill"/>
                <w:color w:val="000000" w:themeColor="text1"/>
              </w:rPr>
              <w:t>го</w:t>
            </w:r>
            <w:r w:rsidRPr="00933F48">
              <w:rPr>
                <w:rStyle w:val="fill"/>
                <w:color w:val="000000" w:themeColor="text1"/>
              </w:rPr>
              <w:t xml:space="preserve"> имуществ</w:t>
            </w:r>
            <w:r>
              <w:rPr>
                <w:rStyle w:val="fill"/>
                <w:color w:val="000000" w:themeColor="text1"/>
              </w:rPr>
              <w:t>а</w:t>
            </w:r>
            <w:r w:rsidRPr="00933F48">
              <w:rPr>
                <w:rStyle w:val="fill"/>
                <w:color w:val="000000" w:themeColor="text1"/>
              </w:rPr>
              <w:t xml:space="preserve"> учреждения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 w:rsidRPr="003E1A73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101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310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 xml:space="preserve">Увеличение стоимости </w:t>
            </w:r>
            <w:r>
              <w:rPr>
                <w:rStyle w:val="fill"/>
                <w:color w:val="000000" w:themeColor="text1"/>
              </w:rPr>
              <w:t>прочих основных средств</w:t>
            </w:r>
            <w:r w:rsidRPr="003E1A73">
              <w:rPr>
                <w:rStyle w:val="fill"/>
                <w:color w:val="000000" w:themeColor="text1"/>
              </w:rPr>
              <w:t xml:space="preserve"> – иного</w:t>
            </w:r>
            <w:r w:rsidRPr="003E1A73">
              <w:rPr>
                <w:color w:val="000000" w:themeColor="text1"/>
              </w:rPr>
              <w:t xml:space="preserve"> </w:t>
            </w:r>
            <w:r w:rsidRPr="003E1A73">
              <w:rPr>
                <w:rStyle w:val="fill"/>
                <w:color w:val="000000" w:themeColor="text1"/>
              </w:rPr>
              <w:t>движимого имущества учреждения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 w:rsidRPr="003E1A73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bookmarkStart w:id="33" w:name="dfasnbq35h"/>
            <w:bookmarkEnd w:id="33"/>
            <w:r w:rsidRPr="003E1A73">
              <w:rPr>
                <w:rStyle w:val="fill"/>
                <w:color w:val="000000" w:themeColor="text1"/>
              </w:rPr>
              <w:t>101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8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410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 xml:space="preserve">Уменьшение стоимости </w:t>
            </w:r>
            <w:r>
              <w:rPr>
                <w:rStyle w:val="fill"/>
                <w:color w:val="000000" w:themeColor="text1"/>
              </w:rPr>
              <w:t>прочих основных средств</w:t>
            </w:r>
            <w:r w:rsidRPr="003E1A73">
              <w:rPr>
                <w:rStyle w:val="fill"/>
                <w:color w:val="000000" w:themeColor="text1"/>
              </w:rPr>
              <w:t xml:space="preserve"> – иного</w:t>
            </w:r>
            <w:r w:rsidRPr="003E1A73">
              <w:rPr>
                <w:color w:val="000000" w:themeColor="text1"/>
              </w:rPr>
              <w:t xml:space="preserve"> </w:t>
            </w:r>
            <w:r w:rsidRPr="003E1A73">
              <w:rPr>
                <w:rStyle w:val="fill"/>
                <w:color w:val="000000" w:themeColor="text1"/>
              </w:rPr>
              <w:t>движимого имущества учреждения</w:t>
            </w:r>
          </w:p>
        </w:tc>
      </w:tr>
      <w:tr w:rsidR="0007573A" w:rsidRPr="003E1A73" w:rsidTr="004D63F5">
        <w:trPr>
          <w:trHeight w:val="388"/>
        </w:trPr>
        <w:tc>
          <w:tcPr>
            <w:tcW w:w="95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103.00 Непроизведенные активы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Увеличение стоимости земли - недвижимого имущества учреждения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430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Уменьшение стоимости земли - недвижимого имущества учреждения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</w:p>
        </w:tc>
        <w:tc>
          <w:tcPr>
            <w:tcW w:w="8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bookmarkStart w:id="34" w:name="dfasb7nqvg"/>
            <w:bookmarkEnd w:id="34"/>
            <w:r>
              <w:rPr>
                <w:rStyle w:val="fill"/>
                <w:color w:val="000000" w:themeColor="text1"/>
              </w:rPr>
              <w:t xml:space="preserve">104.00 </w:t>
            </w:r>
            <w:r w:rsidRPr="003E1A73">
              <w:rPr>
                <w:rStyle w:val="fill"/>
                <w:color w:val="000000" w:themeColor="text1"/>
              </w:rPr>
              <w:t>Амортизация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 w:rsidRPr="003E1A73">
              <w:rPr>
                <w:bCs/>
                <w:iCs/>
                <w:color w:val="000000" w:themeColor="text1"/>
              </w:rPr>
              <w:lastRenderedPageBreak/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bookmarkStart w:id="35" w:name="dfas63o509"/>
            <w:bookmarkEnd w:id="35"/>
            <w:r w:rsidRPr="003E1A73">
              <w:rPr>
                <w:rStyle w:val="fill"/>
                <w:color w:val="000000" w:themeColor="text1"/>
              </w:rPr>
              <w:t>104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410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Уменьшение за счет амортизации</w:t>
            </w:r>
            <w:r w:rsidRPr="003E1A73">
              <w:rPr>
                <w:color w:val="000000" w:themeColor="text1"/>
              </w:rPr>
              <w:t xml:space="preserve"> </w:t>
            </w:r>
            <w:r w:rsidRPr="003E1A73">
              <w:rPr>
                <w:color w:val="000000" w:themeColor="text1"/>
              </w:rPr>
              <w:br/>
            </w:r>
            <w:r w:rsidRPr="003E1A73">
              <w:rPr>
                <w:rStyle w:val="fill"/>
                <w:color w:val="000000" w:themeColor="text1"/>
              </w:rPr>
              <w:t>стоимости нежилых помещений –</w:t>
            </w:r>
            <w:r w:rsidRPr="003E1A73">
              <w:rPr>
                <w:color w:val="000000" w:themeColor="text1"/>
              </w:rPr>
              <w:t xml:space="preserve"> </w:t>
            </w:r>
            <w:r w:rsidRPr="003E1A73">
              <w:rPr>
                <w:color w:val="000000" w:themeColor="text1"/>
              </w:rPr>
              <w:br/>
            </w:r>
            <w:r w:rsidRPr="003E1A73">
              <w:rPr>
                <w:rStyle w:val="fill"/>
                <w:color w:val="000000" w:themeColor="text1"/>
              </w:rPr>
              <w:t>недвижимого имущества учреждения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 w:rsidRPr="003E1A73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bookmarkStart w:id="36" w:name="dfasnxokwo"/>
            <w:bookmarkStart w:id="37" w:name="dfashnthkv"/>
            <w:bookmarkEnd w:id="36"/>
            <w:bookmarkEnd w:id="37"/>
            <w:r w:rsidRPr="003E1A73">
              <w:rPr>
                <w:rStyle w:val="fill"/>
                <w:color w:val="000000" w:themeColor="text1"/>
              </w:rPr>
              <w:t>104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4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410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rPr>
                <w:color w:val="000000" w:themeColor="text1"/>
              </w:rPr>
            </w:pPr>
            <w:bookmarkStart w:id="38" w:name="dfasbftf9p"/>
            <w:bookmarkEnd w:id="38"/>
            <w:r w:rsidRPr="003E1A73">
              <w:rPr>
                <w:rStyle w:val="fill"/>
                <w:color w:val="000000" w:themeColor="text1"/>
              </w:rPr>
              <w:t>Уменьшение за счет амортизации</w:t>
            </w:r>
            <w:r w:rsidRPr="003E1A73">
              <w:rPr>
                <w:color w:val="000000" w:themeColor="text1"/>
              </w:rPr>
              <w:t xml:space="preserve"> </w:t>
            </w:r>
            <w:r w:rsidRPr="003E1A73">
              <w:rPr>
                <w:color w:val="000000" w:themeColor="text1"/>
              </w:rPr>
              <w:br/>
            </w:r>
            <w:r w:rsidRPr="003E1A73">
              <w:rPr>
                <w:rStyle w:val="fill"/>
                <w:color w:val="000000" w:themeColor="text1"/>
              </w:rPr>
              <w:t>стоимости машин и оборудования</w:t>
            </w:r>
            <w:r w:rsidRPr="003E1A73">
              <w:rPr>
                <w:color w:val="000000" w:themeColor="text1"/>
              </w:rPr>
              <w:br/>
            </w:r>
            <w:r w:rsidRPr="003E1A73">
              <w:rPr>
                <w:rStyle w:val="fill"/>
                <w:color w:val="000000" w:themeColor="text1"/>
              </w:rPr>
              <w:t>– особо ценного движимого</w:t>
            </w:r>
            <w:r w:rsidRPr="003E1A73">
              <w:rPr>
                <w:color w:val="000000" w:themeColor="text1"/>
              </w:rPr>
              <w:br/>
            </w:r>
            <w:r w:rsidRPr="003E1A73">
              <w:rPr>
                <w:rStyle w:val="fill"/>
                <w:color w:val="000000" w:themeColor="text1"/>
              </w:rPr>
              <w:t>имущества учреждения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 w:rsidRPr="003E1A73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104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410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Уменьшение за счет амортизации</w:t>
            </w:r>
            <w:r w:rsidRPr="003E1A73">
              <w:rPr>
                <w:color w:val="000000" w:themeColor="text1"/>
              </w:rPr>
              <w:t xml:space="preserve"> </w:t>
            </w:r>
            <w:r w:rsidRPr="003E1A73">
              <w:rPr>
                <w:color w:val="000000" w:themeColor="text1"/>
              </w:rPr>
              <w:br/>
            </w:r>
            <w:r w:rsidRPr="003E1A73">
              <w:rPr>
                <w:rStyle w:val="fill"/>
                <w:color w:val="000000" w:themeColor="text1"/>
              </w:rPr>
              <w:t>стоимости производственного</w:t>
            </w:r>
            <w:r w:rsidRPr="003E1A73">
              <w:rPr>
                <w:color w:val="000000" w:themeColor="text1"/>
              </w:rPr>
              <w:t xml:space="preserve"> </w:t>
            </w:r>
            <w:r w:rsidRPr="003E1A73">
              <w:rPr>
                <w:color w:val="000000" w:themeColor="text1"/>
              </w:rPr>
              <w:br/>
            </w:r>
            <w:r w:rsidRPr="003E1A73">
              <w:rPr>
                <w:rStyle w:val="fill"/>
                <w:color w:val="000000" w:themeColor="text1"/>
              </w:rPr>
              <w:t>и хозяйственного инвентаря</w:t>
            </w:r>
            <w:r w:rsidRPr="003E1A73">
              <w:rPr>
                <w:color w:val="000000" w:themeColor="text1"/>
              </w:rPr>
              <w:br/>
            </w:r>
            <w:r w:rsidRPr="003E1A73">
              <w:rPr>
                <w:rStyle w:val="fill"/>
                <w:color w:val="000000" w:themeColor="text1"/>
              </w:rPr>
              <w:t>– особо ценного движимого</w:t>
            </w:r>
            <w:r w:rsidRPr="003E1A73">
              <w:rPr>
                <w:color w:val="000000" w:themeColor="text1"/>
              </w:rPr>
              <w:br/>
            </w:r>
            <w:r w:rsidRPr="003E1A73">
              <w:rPr>
                <w:rStyle w:val="fill"/>
                <w:color w:val="000000" w:themeColor="text1"/>
              </w:rPr>
              <w:t>имущества учреждения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 w:rsidRPr="003E1A73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104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410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Уменьшение за счет амортизации</w:t>
            </w:r>
            <w:r w:rsidRPr="003E1A73">
              <w:rPr>
                <w:color w:val="000000" w:themeColor="text1"/>
              </w:rPr>
              <w:t xml:space="preserve"> </w:t>
            </w:r>
            <w:r w:rsidRPr="003E1A73">
              <w:rPr>
                <w:color w:val="000000" w:themeColor="text1"/>
              </w:rPr>
              <w:br/>
            </w:r>
            <w:r w:rsidRPr="003E1A73">
              <w:rPr>
                <w:rStyle w:val="fill"/>
                <w:color w:val="000000" w:themeColor="text1"/>
              </w:rPr>
              <w:t xml:space="preserve">стоимости </w:t>
            </w:r>
            <w:r>
              <w:rPr>
                <w:rStyle w:val="fill"/>
                <w:color w:val="000000" w:themeColor="text1"/>
              </w:rPr>
              <w:t xml:space="preserve">прочих основных средств </w:t>
            </w:r>
            <w:r w:rsidRPr="003E1A73">
              <w:rPr>
                <w:rStyle w:val="fill"/>
                <w:color w:val="000000" w:themeColor="text1"/>
              </w:rPr>
              <w:t>– особо ценного движимого</w:t>
            </w:r>
            <w:r>
              <w:rPr>
                <w:rStyle w:val="fill"/>
                <w:color w:val="000000" w:themeColor="text1"/>
              </w:rPr>
              <w:t xml:space="preserve"> </w:t>
            </w:r>
            <w:r w:rsidRPr="003E1A73">
              <w:rPr>
                <w:rStyle w:val="fill"/>
                <w:color w:val="000000" w:themeColor="text1"/>
              </w:rPr>
              <w:t>имущества учреждения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 w:rsidRPr="003E1A73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104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410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Уменьшение за счет амортизации</w:t>
            </w:r>
            <w:r w:rsidRPr="003E1A73">
              <w:rPr>
                <w:color w:val="000000" w:themeColor="text1"/>
              </w:rPr>
              <w:t xml:space="preserve"> </w:t>
            </w:r>
            <w:r w:rsidRPr="003E1A73">
              <w:rPr>
                <w:color w:val="000000" w:themeColor="text1"/>
              </w:rPr>
              <w:br/>
            </w:r>
            <w:r w:rsidRPr="003E1A73">
              <w:rPr>
                <w:rStyle w:val="fill"/>
                <w:color w:val="000000" w:themeColor="text1"/>
              </w:rPr>
              <w:t xml:space="preserve">стоимости </w:t>
            </w:r>
            <w:r>
              <w:rPr>
                <w:rStyle w:val="fill"/>
                <w:color w:val="000000" w:themeColor="text1"/>
              </w:rPr>
              <w:t xml:space="preserve">сооружений </w:t>
            </w:r>
            <w:r w:rsidRPr="003E1A73">
              <w:rPr>
                <w:rStyle w:val="fill"/>
                <w:color w:val="000000" w:themeColor="text1"/>
              </w:rPr>
              <w:t xml:space="preserve">– </w:t>
            </w:r>
            <w:r>
              <w:rPr>
                <w:rStyle w:val="fill"/>
                <w:color w:val="000000" w:themeColor="text1"/>
              </w:rPr>
              <w:t>иного</w:t>
            </w:r>
            <w:r w:rsidRPr="003E1A73">
              <w:rPr>
                <w:rStyle w:val="fill"/>
                <w:color w:val="000000" w:themeColor="text1"/>
              </w:rPr>
              <w:t xml:space="preserve"> движимого</w:t>
            </w:r>
            <w:r>
              <w:rPr>
                <w:rStyle w:val="fill"/>
                <w:color w:val="000000" w:themeColor="text1"/>
              </w:rPr>
              <w:t xml:space="preserve"> </w:t>
            </w:r>
            <w:r w:rsidRPr="003E1A73">
              <w:rPr>
                <w:rStyle w:val="fill"/>
                <w:color w:val="000000" w:themeColor="text1"/>
              </w:rPr>
              <w:t>имущества учреждения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 w:rsidRPr="003E1A73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104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410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Уменьшение за счет амортизации</w:t>
            </w:r>
            <w:r w:rsidRPr="003E1A73">
              <w:rPr>
                <w:color w:val="000000" w:themeColor="text1"/>
              </w:rPr>
              <w:t xml:space="preserve"> </w:t>
            </w:r>
            <w:r w:rsidRPr="003E1A73">
              <w:rPr>
                <w:color w:val="000000" w:themeColor="text1"/>
              </w:rPr>
              <w:br/>
            </w:r>
            <w:r w:rsidRPr="003E1A73">
              <w:rPr>
                <w:rStyle w:val="fill"/>
                <w:color w:val="000000" w:themeColor="text1"/>
              </w:rPr>
              <w:t xml:space="preserve">стоимости </w:t>
            </w:r>
            <w:r>
              <w:rPr>
                <w:rStyle w:val="fill"/>
                <w:color w:val="000000" w:themeColor="text1"/>
              </w:rPr>
              <w:t>м</w:t>
            </w:r>
            <w:r w:rsidRPr="00880969">
              <w:rPr>
                <w:rStyle w:val="fill"/>
                <w:color w:val="000000" w:themeColor="text1"/>
              </w:rPr>
              <w:t>ашин и оборудовани</w:t>
            </w:r>
            <w:r>
              <w:rPr>
                <w:rStyle w:val="fill"/>
                <w:color w:val="000000" w:themeColor="text1"/>
              </w:rPr>
              <w:t xml:space="preserve">я </w:t>
            </w:r>
            <w:r w:rsidRPr="003E1A73">
              <w:rPr>
                <w:rStyle w:val="fill"/>
                <w:color w:val="000000" w:themeColor="text1"/>
              </w:rPr>
              <w:t xml:space="preserve">– </w:t>
            </w:r>
            <w:r>
              <w:rPr>
                <w:rStyle w:val="fill"/>
                <w:color w:val="000000" w:themeColor="text1"/>
              </w:rPr>
              <w:t>иного</w:t>
            </w:r>
            <w:r w:rsidRPr="003E1A73">
              <w:rPr>
                <w:rStyle w:val="fill"/>
                <w:color w:val="000000" w:themeColor="text1"/>
              </w:rPr>
              <w:t xml:space="preserve"> движимого</w:t>
            </w:r>
            <w:r>
              <w:rPr>
                <w:rStyle w:val="fill"/>
                <w:color w:val="000000" w:themeColor="text1"/>
              </w:rPr>
              <w:t xml:space="preserve"> </w:t>
            </w:r>
            <w:r w:rsidRPr="003E1A73">
              <w:rPr>
                <w:rStyle w:val="fill"/>
                <w:color w:val="000000" w:themeColor="text1"/>
              </w:rPr>
              <w:t>имущества учреждения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 w:rsidRPr="003E1A73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104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6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410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Уменьшение за счет амортизации</w:t>
            </w:r>
            <w:r w:rsidRPr="003E1A73">
              <w:rPr>
                <w:color w:val="000000" w:themeColor="text1"/>
              </w:rPr>
              <w:t xml:space="preserve"> </w:t>
            </w:r>
            <w:r w:rsidRPr="003E1A73">
              <w:rPr>
                <w:color w:val="000000" w:themeColor="text1"/>
              </w:rPr>
              <w:br/>
            </w:r>
            <w:r w:rsidRPr="003E1A73">
              <w:rPr>
                <w:rStyle w:val="fill"/>
                <w:color w:val="000000" w:themeColor="text1"/>
              </w:rPr>
              <w:t>стоимости производственного и</w:t>
            </w:r>
            <w:r w:rsidRPr="003E1A73">
              <w:rPr>
                <w:color w:val="000000" w:themeColor="text1"/>
              </w:rPr>
              <w:t xml:space="preserve"> </w:t>
            </w:r>
            <w:r w:rsidRPr="003E1A73">
              <w:rPr>
                <w:color w:val="000000" w:themeColor="text1"/>
              </w:rPr>
              <w:br/>
            </w:r>
            <w:r w:rsidRPr="003E1A73">
              <w:rPr>
                <w:rStyle w:val="fill"/>
                <w:color w:val="000000" w:themeColor="text1"/>
              </w:rPr>
              <w:t>хозяйственного инвентаря – иного</w:t>
            </w:r>
            <w:r w:rsidRPr="003E1A73">
              <w:rPr>
                <w:color w:val="000000" w:themeColor="text1"/>
              </w:rPr>
              <w:t xml:space="preserve"> </w:t>
            </w:r>
            <w:r w:rsidRPr="003E1A73">
              <w:rPr>
                <w:color w:val="000000" w:themeColor="text1"/>
              </w:rPr>
              <w:br/>
            </w:r>
            <w:r w:rsidRPr="003E1A73">
              <w:rPr>
                <w:rStyle w:val="fill"/>
                <w:color w:val="000000" w:themeColor="text1"/>
              </w:rPr>
              <w:t>движимого имущества учреждения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 w:rsidRPr="003E1A73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104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410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Уменьшение за счет амортизации</w:t>
            </w:r>
            <w:r w:rsidRPr="003E1A73">
              <w:rPr>
                <w:color w:val="000000" w:themeColor="text1"/>
              </w:rPr>
              <w:t xml:space="preserve"> </w:t>
            </w:r>
            <w:r w:rsidRPr="003E1A73">
              <w:rPr>
                <w:color w:val="000000" w:themeColor="text1"/>
              </w:rPr>
              <w:br/>
            </w:r>
            <w:r w:rsidRPr="003E1A73">
              <w:rPr>
                <w:rStyle w:val="fill"/>
                <w:color w:val="000000" w:themeColor="text1"/>
              </w:rPr>
              <w:t xml:space="preserve">стоимости </w:t>
            </w:r>
            <w:r>
              <w:rPr>
                <w:rStyle w:val="fill"/>
                <w:color w:val="000000" w:themeColor="text1"/>
              </w:rPr>
              <w:t>библиотечного фонда</w:t>
            </w:r>
            <w:r w:rsidRPr="003E1A73">
              <w:rPr>
                <w:rStyle w:val="fill"/>
                <w:color w:val="000000" w:themeColor="text1"/>
              </w:rPr>
              <w:t xml:space="preserve"> – иного</w:t>
            </w:r>
            <w:r w:rsidRPr="003E1A73">
              <w:rPr>
                <w:color w:val="000000" w:themeColor="text1"/>
              </w:rPr>
              <w:t xml:space="preserve"> </w:t>
            </w:r>
            <w:r w:rsidRPr="003E1A73">
              <w:rPr>
                <w:color w:val="000000" w:themeColor="text1"/>
              </w:rPr>
              <w:br/>
            </w:r>
            <w:r w:rsidRPr="003E1A73">
              <w:rPr>
                <w:rStyle w:val="fill"/>
                <w:color w:val="000000" w:themeColor="text1"/>
              </w:rPr>
              <w:t>движимого имущества учреждения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 w:rsidRPr="003E1A73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bookmarkStart w:id="39" w:name="dfas2sz2m2"/>
            <w:bookmarkStart w:id="40" w:name="dfas9sdbwm"/>
            <w:bookmarkEnd w:id="39"/>
            <w:bookmarkEnd w:id="40"/>
            <w:r w:rsidRPr="003E1A73">
              <w:rPr>
                <w:rStyle w:val="fill"/>
                <w:color w:val="000000" w:themeColor="text1"/>
              </w:rPr>
              <w:t>104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410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rPr>
                <w:color w:val="000000" w:themeColor="text1"/>
              </w:rPr>
            </w:pPr>
            <w:bookmarkStart w:id="41" w:name="dfast6czdu"/>
            <w:bookmarkEnd w:id="41"/>
            <w:r w:rsidRPr="003E1A73">
              <w:rPr>
                <w:rStyle w:val="fill"/>
                <w:color w:val="000000" w:themeColor="text1"/>
              </w:rPr>
              <w:t>Уменьшение за счет амортизации</w:t>
            </w:r>
            <w:r w:rsidRPr="003E1A73">
              <w:rPr>
                <w:color w:val="000000" w:themeColor="text1"/>
              </w:rPr>
              <w:t xml:space="preserve"> </w:t>
            </w:r>
            <w:r w:rsidRPr="003E1A73">
              <w:rPr>
                <w:color w:val="000000" w:themeColor="text1"/>
              </w:rPr>
              <w:br/>
            </w:r>
            <w:r w:rsidRPr="003E1A73">
              <w:rPr>
                <w:rStyle w:val="fill"/>
                <w:color w:val="000000" w:themeColor="text1"/>
              </w:rPr>
              <w:t xml:space="preserve">стоимости </w:t>
            </w:r>
            <w:r>
              <w:rPr>
                <w:rStyle w:val="fill"/>
                <w:color w:val="000000" w:themeColor="text1"/>
              </w:rPr>
              <w:t xml:space="preserve">прочих основных средств </w:t>
            </w:r>
            <w:r w:rsidRPr="003E1A73">
              <w:rPr>
                <w:rStyle w:val="fill"/>
                <w:color w:val="000000" w:themeColor="text1"/>
              </w:rPr>
              <w:t>– иного</w:t>
            </w:r>
            <w:r w:rsidRPr="003E1A73">
              <w:rPr>
                <w:color w:val="000000" w:themeColor="text1"/>
              </w:rPr>
              <w:t xml:space="preserve"> </w:t>
            </w:r>
            <w:r w:rsidRPr="003E1A73">
              <w:rPr>
                <w:color w:val="000000" w:themeColor="text1"/>
              </w:rPr>
              <w:br/>
            </w:r>
            <w:r w:rsidRPr="003E1A73">
              <w:rPr>
                <w:rStyle w:val="fill"/>
                <w:color w:val="000000" w:themeColor="text1"/>
              </w:rPr>
              <w:t>движимого имущества учреждения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</w:p>
        </w:tc>
        <w:tc>
          <w:tcPr>
            <w:tcW w:w="8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bookmarkStart w:id="42" w:name="dfas1828fp"/>
            <w:bookmarkEnd w:id="42"/>
            <w:r>
              <w:rPr>
                <w:rStyle w:val="fill"/>
                <w:color w:val="000000" w:themeColor="text1"/>
              </w:rPr>
              <w:t>105.00 Материальные запасы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bookmarkStart w:id="43" w:name="dfaso52sw3"/>
            <w:bookmarkEnd w:id="43"/>
            <w:r w:rsidRPr="003E1A73">
              <w:rPr>
                <w:rStyle w:val="fill"/>
                <w:color w:val="000000" w:themeColor="text1"/>
              </w:rPr>
              <w:t>10</w:t>
            </w:r>
            <w:r>
              <w:rPr>
                <w:rStyle w:val="fill"/>
                <w:color w:val="000000" w:themeColor="text1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3</w:t>
            </w:r>
            <w:r>
              <w:rPr>
                <w:rStyle w:val="fill"/>
                <w:color w:val="000000" w:themeColor="text1"/>
              </w:rPr>
              <w:t>4</w:t>
            </w:r>
            <w:r w:rsidRPr="003E1A73"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 xml:space="preserve">Увеличение </w:t>
            </w:r>
            <w:r>
              <w:rPr>
                <w:rStyle w:val="fill"/>
                <w:color w:val="000000" w:themeColor="text1"/>
              </w:rPr>
              <w:t>стоимости медикаментов и перевязочных средств</w:t>
            </w:r>
            <w:r w:rsidRPr="003E1A73">
              <w:rPr>
                <w:rStyle w:val="fill"/>
                <w:color w:val="000000" w:themeColor="text1"/>
              </w:rPr>
              <w:t> – иного</w:t>
            </w:r>
            <w:r w:rsidRPr="003E1A73">
              <w:rPr>
                <w:color w:val="000000" w:themeColor="text1"/>
              </w:rPr>
              <w:t xml:space="preserve"> </w:t>
            </w:r>
            <w:r w:rsidRPr="003E1A73">
              <w:rPr>
                <w:color w:val="000000" w:themeColor="text1"/>
              </w:rPr>
              <w:br/>
            </w:r>
            <w:r w:rsidRPr="003E1A73">
              <w:rPr>
                <w:rStyle w:val="fill"/>
                <w:color w:val="000000" w:themeColor="text1"/>
              </w:rPr>
              <w:t>движимого имущества учреждения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10</w:t>
            </w:r>
            <w:r>
              <w:rPr>
                <w:rStyle w:val="fill"/>
                <w:color w:val="000000" w:themeColor="text1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440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У</w:t>
            </w:r>
            <w:r>
              <w:rPr>
                <w:rStyle w:val="fill"/>
                <w:color w:val="000000" w:themeColor="text1"/>
              </w:rPr>
              <w:t>меньш</w:t>
            </w:r>
            <w:r w:rsidRPr="003E1A73">
              <w:rPr>
                <w:rStyle w:val="fill"/>
                <w:color w:val="000000" w:themeColor="text1"/>
              </w:rPr>
              <w:t xml:space="preserve">ение </w:t>
            </w:r>
            <w:r>
              <w:rPr>
                <w:rStyle w:val="fill"/>
                <w:color w:val="000000" w:themeColor="text1"/>
              </w:rPr>
              <w:t>стоимости медикаментов и перевязочных средств</w:t>
            </w:r>
            <w:r w:rsidRPr="003E1A73">
              <w:rPr>
                <w:rStyle w:val="fill"/>
                <w:color w:val="000000" w:themeColor="text1"/>
              </w:rPr>
              <w:t> – иного</w:t>
            </w:r>
            <w:r w:rsidRPr="003E1A73">
              <w:rPr>
                <w:color w:val="000000" w:themeColor="text1"/>
              </w:rPr>
              <w:t xml:space="preserve"> </w:t>
            </w:r>
            <w:r w:rsidRPr="003E1A73">
              <w:rPr>
                <w:color w:val="000000" w:themeColor="text1"/>
              </w:rPr>
              <w:br/>
            </w:r>
            <w:r w:rsidRPr="003E1A73">
              <w:rPr>
                <w:rStyle w:val="fill"/>
                <w:color w:val="000000" w:themeColor="text1"/>
              </w:rPr>
              <w:t>движимого имущества учреждения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bCs/>
                <w:iCs/>
                <w:color w:val="000000" w:themeColor="text1"/>
              </w:rPr>
              <w:lastRenderedPageBreak/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10</w:t>
            </w:r>
            <w:r>
              <w:rPr>
                <w:rStyle w:val="fill"/>
                <w:color w:val="000000" w:themeColor="text1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3</w:t>
            </w:r>
            <w:r>
              <w:rPr>
                <w:rStyle w:val="fill"/>
                <w:color w:val="000000" w:themeColor="text1"/>
              </w:rPr>
              <w:t>4</w:t>
            </w:r>
            <w:r w:rsidRPr="003E1A73"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 xml:space="preserve">Увеличение </w:t>
            </w:r>
            <w:r>
              <w:rPr>
                <w:rStyle w:val="fill"/>
                <w:color w:val="000000" w:themeColor="text1"/>
              </w:rPr>
              <w:t>стоимости строительных материалов</w:t>
            </w:r>
            <w:r w:rsidRPr="003E1A73">
              <w:rPr>
                <w:rStyle w:val="fill"/>
                <w:color w:val="000000" w:themeColor="text1"/>
              </w:rPr>
              <w:t> – иного</w:t>
            </w:r>
            <w:r w:rsidRPr="003E1A73">
              <w:rPr>
                <w:color w:val="000000" w:themeColor="text1"/>
              </w:rPr>
              <w:t xml:space="preserve"> </w:t>
            </w:r>
            <w:r w:rsidRPr="003E1A73">
              <w:rPr>
                <w:rStyle w:val="fill"/>
                <w:color w:val="000000" w:themeColor="text1"/>
              </w:rPr>
              <w:t>движимого имущества учреждения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10</w:t>
            </w:r>
            <w:r>
              <w:rPr>
                <w:rStyle w:val="fill"/>
                <w:color w:val="000000" w:themeColor="text1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440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У</w:t>
            </w:r>
            <w:r>
              <w:rPr>
                <w:rStyle w:val="fill"/>
                <w:color w:val="000000" w:themeColor="text1"/>
              </w:rPr>
              <w:t>меньш</w:t>
            </w:r>
            <w:r w:rsidRPr="003E1A73">
              <w:rPr>
                <w:rStyle w:val="fill"/>
                <w:color w:val="000000" w:themeColor="text1"/>
              </w:rPr>
              <w:t xml:space="preserve">ение </w:t>
            </w:r>
            <w:r>
              <w:rPr>
                <w:rStyle w:val="fill"/>
                <w:color w:val="000000" w:themeColor="text1"/>
              </w:rPr>
              <w:t>стоимости строительных материалов</w:t>
            </w:r>
            <w:r w:rsidRPr="003E1A73">
              <w:rPr>
                <w:rStyle w:val="fill"/>
                <w:color w:val="000000" w:themeColor="text1"/>
              </w:rPr>
              <w:t> – иного</w:t>
            </w:r>
            <w:r w:rsidRPr="003E1A73">
              <w:rPr>
                <w:color w:val="000000" w:themeColor="text1"/>
              </w:rPr>
              <w:t xml:space="preserve"> </w:t>
            </w:r>
            <w:r w:rsidRPr="003E1A73">
              <w:rPr>
                <w:rStyle w:val="fill"/>
                <w:color w:val="000000" w:themeColor="text1"/>
              </w:rPr>
              <w:t>движимого имущества учреждения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10</w:t>
            </w:r>
            <w:r>
              <w:rPr>
                <w:rStyle w:val="fill"/>
                <w:color w:val="000000" w:themeColor="text1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3</w:t>
            </w:r>
            <w:r>
              <w:rPr>
                <w:rStyle w:val="fill"/>
                <w:color w:val="000000" w:themeColor="text1"/>
              </w:rPr>
              <w:t>4</w:t>
            </w:r>
            <w:r w:rsidRPr="003E1A73"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 xml:space="preserve">Увеличение </w:t>
            </w:r>
            <w:r>
              <w:rPr>
                <w:rStyle w:val="fill"/>
                <w:color w:val="000000" w:themeColor="text1"/>
              </w:rPr>
              <w:t>стоимости мягкого инвентаря</w:t>
            </w:r>
            <w:r w:rsidRPr="003E1A73">
              <w:rPr>
                <w:rStyle w:val="fill"/>
                <w:color w:val="000000" w:themeColor="text1"/>
              </w:rPr>
              <w:t> – иного</w:t>
            </w:r>
            <w:r w:rsidRPr="003E1A73">
              <w:rPr>
                <w:color w:val="000000" w:themeColor="text1"/>
              </w:rPr>
              <w:t xml:space="preserve"> </w:t>
            </w:r>
            <w:r w:rsidRPr="003E1A73">
              <w:rPr>
                <w:rStyle w:val="fill"/>
                <w:color w:val="000000" w:themeColor="text1"/>
              </w:rPr>
              <w:t>движимого имущества учреждения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10</w:t>
            </w:r>
            <w:r>
              <w:rPr>
                <w:rStyle w:val="fill"/>
                <w:color w:val="000000" w:themeColor="text1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440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У</w:t>
            </w:r>
            <w:r>
              <w:rPr>
                <w:rStyle w:val="fill"/>
                <w:color w:val="000000" w:themeColor="text1"/>
              </w:rPr>
              <w:t>меньш</w:t>
            </w:r>
            <w:r w:rsidRPr="003E1A73">
              <w:rPr>
                <w:rStyle w:val="fill"/>
                <w:color w:val="000000" w:themeColor="text1"/>
              </w:rPr>
              <w:t xml:space="preserve">ение </w:t>
            </w:r>
            <w:r>
              <w:rPr>
                <w:rStyle w:val="fill"/>
                <w:color w:val="000000" w:themeColor="text1"/>
              </w:rPr>
              <w:t>стоимости мягкого инвентаря</w:t>
            </w:r>
            <w:r w:rsidRPr="003E1A73">
              <w:rPr>
                <w:rStyle w:val="fill"/>
                <w:color w:val="000000" w:themeColor="text1"/>
              </w:rPr>
              <w:t> – иного</w:t>
            </w:r>
            <w:r w:rsidRPr="003E1A73">
              <w:rPr>
                <w:color w:val="000000" w:themeColor="text1"/>
              </w:rPr>
              <w:t xml:space="preserve"> </w:t>
            </w:r>
            <w:r w:rsidRPr="003E1A73">
              <w:rPr>
                <w:rStyle w:val="fill"/>
                <w:color w:val="000000" w:themeColor="text1"/>
              </w:rPr>
              <w:t>движимого имущества учреждения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10</w:t>
            </w:r>
            <w:r>
              <w:rPr>
                <w:rStyle w:val="fill"/>
                <w:color w:val="000000" w:themeColor="text1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3</w:t>
            </w:r>
            <w:r>
              <w:rPr>
                <w:rStyle w:val="fill"/>
                <w:color w:val="000000" w:themeColor="text1"/>
              </w:rPr>
              <w:t>4</w:t>
            </w:r>
            <w:r w:rsidRPr="003E1A73"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 xml:space="preserve">Увеличение </w:t>
            </w:r>
            <w:r>
              <w:rPr>
                <w:rStyle w:val="fill"/>
                <w:color w:val="000000" w:themeColor="text1"/>
              </w:rPr>
              <w:t>стоимости прочих материальных запасов</w:t>
            </w:r>
            <w:r w:rsidRPr="003E1A73">
              <w:rPr>
                <w:rStyle w:val="fill"/>
                <w:color w:val="000000" w:themeColor="text1"/>
              </w:rPr>
              <w:t> – иного</w:t>
            </w:r>
            <w:r w:rsidRPr="003E1A73">
              <w:rPr>
                <w:color w:val="000000" w:themeColor="text1"/>
              </w:rPr>
              <w:t xml:space="preserve"> </w:t>
            </w:r>
            <w:r w:rsidRPr="003E1A73">
              <w:rPr>
                <w:rStyle w:val="fill"/>
                <w:color w:val="000000" w:themeColor="text1"/>
              </w:rPr>
              <w:t>движимого имущества учреждения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10</w:t>
            </w:r>
            <w:r>
              <w:rPr>
                <w:rStyle w:val="fill"/>
                <w:color w:val="000000" w:themeColor="text1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440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У</w:t>
            </w:r>
            <w:r>
              <w:rPr>
                <w:rStyle w:val="fill"/>
                <w:color w:val="000000" w:themeColor="text1"/>
              </w:rPr>
              <w:t>меньш</w:t>
            </w:r>
            <w:r w:rsidRPr="003E1A73">
              <w:rPr>
                <w:rStyle w:val="fill"/>
                <w:color w:val="000000" w:themeColor="text1"/>
              </w:rPr>
              <w:t xml:space="preserve">ение </w:t>
            </w:r>
            <w:r>
              <w:rPr>
                <w:rStyle w:val="fill"/>
                <w:color w:val="000000" w:themeColor="text1"/>
              </w:rPr>
              <w:t>стоимости прочих материальных запасов</w:t>
            </w:r>
            <w:r w:rsidRPr="003E1A73">
              <w:rPr>
                <w:rStyle w:val="fill"/>
                <w:color w:val="000000" w:themeColor="text1"/>
              </w:rPr>
              <w:t xml:space="preserve"> – иного</w:t>
            </w:r>
            <w:r w:rsidRPr="003E1A73">
              <w:rPr>
                <w:color w:val="000000" w:themeColor="text1"/>
              </w:rPr>
              <w:t xml:space="preserve"> </w:t>
            </w:r>
            <w:r w:rsidRPr="003E1A73">
              <w:rPr>
                <w:rStyle w:val="fill"/>
                <w:color w:val="000000" w:themeColor="text1"/>
              </w:rPr>
              <w:t>движимого имущества учреждения</w:t>
            </w:r>
          </w:p>
        </w:tc>
      </w:tr>
      <w:tr w:rsidR="0007573A" w:rsidRPr="003E1A73" w:rsidTr="004D63F5">
        <w:trPr>
          <w:trHeight w:val="324"/>
        </w:trPr>
        <w:tc>
          <w:tcPr>
            <w:tcW w:w="95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 xml:space="preserve">106.00 </w:t>
            </w:r>
            <w:r w:rsidRPr="003E1A73">
              <w:rPr>
                <w:rStyle w:val="fill"/>
                <w:color w:val="000000" w:themeColor="text1"/>
              </w:rPr>
              <w:t>Вложения в нефинансовые активы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106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310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Увеличение вложений в основные</w:t>
            </w:r>
            <w:r>
              <w:rPr>
                <w:rStyle w:val="fill"/>
                <w:color w:val="000000" w:themeColor="text1"/>
              </w:rPr>
              <w:t xml:space="preserve"> </w:t>
            </w:r>
            <w:r w:rsidRPr="003E1A73">
              <w:rPr>
                <w:rStyle w:val="fill"/>
                <w:color w:val="000000" w:themeColor="text1"/>
              </w:rPr>
              <w:t>средства – недвижимое имущество</w:t>
            </w:r>
            <w:r>
              <w:rPr>
                <w:rStyle w:val="fill"/>
                <w:color w:val="000000" w:themeColor="text1"/>
              </w:rPr>
              <w:t xml:space="preserve"> </w:t>
            </w:r>
            <w:r w:rsidRPr="003E1A73">
              <w:rPr>
                <w:rStyle w:val="fill"/>
                <w:color w:val="000000" w:themeColor="text1"/>
              </w:rPr>
              <w:t>учреждения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bookmarkStart w:id="44" w:name="dfas2rin36"/>
            <w:bookmarkEnd w:id="44"/>
            <w:r w:rsidRPr="003E1A73">
              <w:rPr>
                <w:rStyle w:val="fill"/>
                <w:color w:val="000000" w:themeColor="text1"/>
              </w:rPr>
              <w:t>106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410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У</w:t>
            </w:r>
            <w:r>
              <w:rPr>
                <w:rStyle w:val="fill"/>
                <w:color w:val="000000" w:themeColor="text1"/>
              </w:rPr>
              <w:t>меньш</w:t>
            </w:r>
            <w:r w:rsidRPr="003E1A73">
              <w:rPr>
                <w:rStyle w:val="fill"/>
                <w:color w:val="000000" w:themeColor="text1"/>
              </w:rPr>
              <w:t>ение вложений в основные</w:t>
            </w:r>
            <w:r>
              <w:rPr>
                <w:rStyle w:val="fill"/>
                <w:color w:val="000000" w:themeColor="text1"/>
              </w:rPr>
              <w:t xml:space="preserve"> </w:t>
            </w:r>
            <w:r w:rsidRPr="003E1A73">
              <w:rPr>
                <w:rStyle w:val="fill"/>
                <w:color w:val="000000" w:themeColor="text1"/>
              </w:rPr>
              <w:t>средства – недвижимое имущество</w:t>
            </w:r>
            <w:r>
              <w:rPr>
                <w:rStyle w:val="fill"/>
                <w:color w:val="000000" w:themeColor="text1"/>
              </w:rPr>
              <w:t xml:space="preserve"> </w:t>
            </w:r>
            <w:r w:rsidRPr="003E1A73">
              <w:rPr>
                <w:rStyle w:val="fill"/>
                <w:color w:val="000000" w:themeColor="text1"/>
              </w:rPr>
              <w:t>учреждения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bookmarkStart w:id="45" w:name="dfashr1gmz"/>
            <w:bookmarkEnd w:id="45"/>
            <w:r w:rsidRPr="003E1A73">
              <w:rPr>
                <w:rStyle w:val="fill"/>
                <w:color w:val="000000" w:themeColor="text1"/>
              </w:rPr>
              <w:t>106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310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Увеличение вложений в основные</w:t>
            </w:r>
            <w:r>
              <w:rPr>
                <w:rStyle w:val="fill"/>
                <w:color w:val="000000" w:themeColor="text1"/>
              </w:rPr>
              <w:t xml:space="preserve"> </w:t>
            </w:r>
            <w:r w:rsidRPr="003E1A73">
              <w:rPr>
                <w:rStyle w:val="fill"/>
                <w:color w:val="000000" w:themeColor="text1"/>
              </w:rPr>
              <w:t>средства – особо ценное движимое</w:t>
            </w:r>
            <w:r>
              <w:rPr>
                <w:rStyle w:val="fill"/>
                <w:color w:val="000000" w:themeColor="text1"/>
              </w:rPr>
              <w:t xml:space="preserve"> </w:t>
            </w:r>
            <w:r w:rsidRPr="003E1A73">
              <w:rPr>
                <w:rStyle w:val="fill"/>
                <w:color w:val="000000" w:themeColor="text1"/>
              </w:rPr>
              <w:t>имущество учреждения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bookmarkStart w:id="46" w:name="dfasikxpiu"/>
            <w:bookmarkEnd w:id="46"/>
            <w:r w:rsidRPr="003E1A73">
              <w:rPr>
                <w:rStyle w:val="fill"/>
                <w:color w:val="000000" w:themeColor="text1"/>
              </w:rPr>
              <w:t>106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410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Уменьшение вложений в основные</w:t>
            </w:r>
            <w:r w:rsidRPr="003E1A73">
              <w:rPr>
                <w:color w:val="000000" w:themeColor="text1"/>
              </w:rPr>
              <w:t xml:space="preserve"> </w:t>
            </w:r>
            <w:r w:rsidRPr="003E1A73">
              <w:rPr>
                <w:rStyle w:val="fill"/>
                <w:color w:val="000000" w:themeColor="text1"/>
              </w:rPr>
              <w:t>средства – особо ценное движимое</w:t>
            </w:r>
            <w:r w:rsidRPr="003E1A73">
              <w:rPr>
                <w:color w:val="000000" w:themeColor="text1"/>
              </w:rPr>
              <w:t xml:space="preserve"> </w:t>
            </w:r>
            <w:r w:rsidRPr="003E1A73">
              <w:rPr>
                <w:rStyle w:val="fill"/>
                <w:color w:val="000000" w:themeColor="text1"/>
              </w:rPr>
              <w:t>имущество учреждения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bookmarkStart w:id="47" w:name="dfasgu7lex"/>
            <w:bookmarkEnd w:id="47"/>
            <w:r w:rsidRPr="003E1A73">
              <w:rPr>
                <w:rStyle w:val="fill"/>
                <w:color w:val="000000" w:themeColor="text1"/>
              </w:rPr>
              <w:t>106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310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Увеличение вложений в основные</w:t>
            </w:r>
            <w:r>
              <w:rPr>
                <w:rStyle w:val="fill"/>
                <w:color w:val="000000" w:themeColor="text1"/>
              </w:rPr>
              <w:t xml:space="preserve"> </w:t>
            </w:r>
            <w:r w:rsidRPr="003E1A73">
              <w:rPr>
                <w:rStyle w:val="fill"/>
                <w:color w:val="000000" w:themeColor="text1"/>
              </w:rPr>
              <w:t>средства – иное движимое</w:t>
            </w:r>
            <w:r>
              <w:rPr>
                <w:rStyle w:val="fill"/>
                <w:color w:val="000000" w:themeColor="text1"/>
              </w:rPr>
              <w:t xml:space="preserve"> </w:t>
            </w:r>
            <w:r w:rsidRPr="003E1A73">
              <w:rPr>
                <w:rStyle w:val="fill"/>
                <w:color w:val="000000" w:themeColor="text1"/>
              </w:rPr>
              <w:t>имущество учреждения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bookmarkStart w:id="48" w:name="dfasewos7h"/>
            <w:bookmarkEnd w:id="48"/>
            <w:r w:rsidRPr="003E1A73">
              <w:rPr>
                <w:rStyle w:val="fill"/>
                <w:color w:val="000000" w:themeColor="text1"/>
              </w:rPr>
              <w:t>106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410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Уменьшение вложений в основные</w:t>
            </w:r>
            <w:r>
              <w:rPr>
                <w:rStyle w:val="fill"/>
                <w:color w:val="000000" w:themeColor="text1"/>
              </w:rPr>
              <w:t xml:space="preserve"> </w:t>
            </w:r>
            <w:r w:rsidRPr="003E1A73">
              <w:rPr>
                <w:rStyle w:val="fill"/>
                <w:color w:val="000000" w:themeColor="text1"/>
              </w:rPr>
              <w:t>средства – иное движимое</w:t>
            </w:r>
            <w:r>
              <w:rPr>
                <w:rStyle w:val="fill"/>
                <w:color w:val="000000" w:themeColor="text1"/>
              </w:rPr>
              <w:t xml:space="preserve"> </w:t>
            </w:r>
            <w:r w:rsidRPr="003E1A73">
              <w:rPr>
                <w:rStyle w:val="fill"/>
                <w:color w:val="000000" w:themeColor="text1"/>
              </w:rPr>
              <w:t>имущество учреждения</w:t>
            </w:r>
          </w:p>
        </w:tc>
      </w:tr>
      <w:tr w:rsidR="0007573A" w:rsidRPr="003E1A73" w:rsidTr="004D63F5">
        <w:tc>
          <w:tcPr>
            <w:tcW w:w="95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73A" w:rsidRPr="00EA78DF" w:rsidRDefault="0007573A" w:rsidP="004D63F5">
            <w:pPr>
              <w:jc w:val="center"/>
              <w:rPr>
                <w:b/>
                <w:i/>
                <w:color w:val="000000" w:themeColor="text1"/>
              </w:rPr>
            </w:pPr>
            <w:bookmarkStart w:id="49" w:name="dfasnbohzf"/>
            <w:bookmarkEnd w:id="49"/>
            <w:r w:rsidRPr="00EA78DF">
              <w:rPr>
                <w:rStyle w:val="fill"/>
                <w:color w:val="000000" w:themeColor="text1"/>
              </w:rPr>
              <w:t>109.00</w:t>
            </w:r>
            <w:r>
              <w:rPr>
                <w:rStyle w:val="fill"/>
                <w:color w:val="000000" w:themeColor="text1"/>
              </w:rPr>
              <w:t xml:space="preserve"> </w:t>
            </w:r>
            <w:r w:rsidRPr="00EA78DF">
              <w:rPr>
                <w:rStyle w:val="fill"/>
                <w:color w:val="000000" w:themeColor="text1"/>
              </w:rPr>
              <w:t>Затраты на изготовление готовой продукции, выполнение работ, услуг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109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211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Себестоимость продукции, работ, услуг по выплатам на оплату труда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109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5278DC"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213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Себестоимость продукции, работ, услуг по начислениям на выплаты по оплате труда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lastRenderedPageBreak/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109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5278DC"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221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Себестоимость продукции, работ, услуг по услугам связи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109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5278DC"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223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 xml:space="preserve">Себестоимость продукции, работ, услуг по коммунальным услугам 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109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5278DC"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225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Себестоимость продукции, работ, услуг по работам, услугам по содержанию имущества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109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CD17BC"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226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 xml:space="preserve">Себестоимость продукции, работ, услуг по прочим услугам 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109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CD17BC"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271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Себестоимость продукции, работ, услуг по р</w:t>
            </w:r>
            <w:r w:rsidRPr="005F6AB4">
              <w:rPr>
                <w:rStyle w:val="fill"/>
                <w:color w:val="000000" w:themeColor="text1"/>
              </w:rPr>
              <w:t>асход</w:t>
            </w:r>
            <w:r>
              <w:rPr>
                <w:rStyle w:val="fill"/>
                <w:color w:val="000000" w:themeColor="text1"/>
              </w:rPr>
              <w:t>ам</w:t>
            </w:r>
            <w:r w:rsidRPr="005F6AB4">
              <w:rPr>
                <w:rStyle w:val="fill"/>
                <w:color w:val="000000" w:themeColor="text1"/>
              </w:rPr>
              <w:t xml:space="preserve"> на амортизацию основных средств и нематериальных активов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109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CD17BC"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272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Себестоимость продукции, работ, услуг по расходованию материальных запасов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109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CD17BC"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211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Общехозяйственные расходы по выплатам на оплату труда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109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CD17BC"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213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Общехозяйственные расходы по начислениям на выплаты по оплате труда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109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CD17BC"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290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Общехозяйственные расходы по прочим расходам</w:t>
            </w:r>
          </w:p>
        </w:tc>
      </w:tr>
      <w:tr w:rsidR="0007573A" w:rsidRPr="003E1A73" w:rsidTr="004D63F5">
        <w:trPr>
          <w:trHeight w:val="355"/>
        </w:trPr>
        <w:tc>
          <w:tcPr>
            <w:tcW w:w="95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201.00 Денежные средства учреждения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510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Поступление денежных средств на лицевые счета в органе казначейства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610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Выбытие денежных средств с лицевых счетов в органе казначейства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</w:p>
        </w:tc>
        <w:tc>
          <w:tcPr>
            <w:tcW w:w="8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bookmarkStart w:id="50" w:name="dfask190lw"/>
            <w:bookmarkEnd w:id="50"/>
            <w:r>
              <w:rPr>
                <w:rStyle w:val="fill"/>
                <w:color w:val="000000" w:themeColor="text1"/>
              </w:rPr>
              <w:t xml:space="preserve">205.30 </w:t>
            </w:r>
            <w:r w:rsidRPr="003E1A73">
              <w:rPr>
                <w:rStyle w:val="fill"/>
                <w:color w:val="000000" w:themeColor="text1"/>
              </w:rPr>
              <w:t>Расчеты по доходам от оказания платных работ, услуг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bookmarkStart w:id="51" w:name="dfasq1h952"/>
            <w:bookmarkStart w:id="52" w:name="dfas7wunin"/>
            <w:bookmarkEnd w:id="51"/>
            <w:bookmarkEnd w:id="52"/>
            <w:r w:rsidRPr="003E1A73">
              <w:rPr>
                <w:rStyle w:val="fill"/>
                <w:color w:val="000000" w:themeColor="text1"/>
              </w:rPr>
              <w:t>205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560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rPr>
                <w:color w:val="000000" w:themeColor="text1"/>
              </w:rPr>
            </w:pPr>
            <w:bookmarkStart w:id="53" w:name="dfasdi5yby"/>
            <w:bookmarkEnd w:id="53"/>
            <w:r w:rsidRPr="003E1A73">
              <w:rPr>
                <w:rStyle w:val="fill"/>
                <w:color w:val="000000" w:themeColor="text1"/>
              </w:rPr>
              <w:t>Увеличение дебиторской</w:t>
            </w:r>
            <w:r>
              <w:rPr>
                <w:rStyle w:val="fill"/>
                <w:color w:val="000000" w:themeColor="text1"/>
              </w:rPr>
              <w:t xml:space="preserve"> </w:t>
            </w:r>
            <w:r w:rsidRPr="003E1A73">
              <w:rPr>
                <w:rStyle w:val="fill"/>
                <w:color w:val="000000" w:themeColor="text1"/>
              </w:rPr>
              <w:t>задолженности по доходам</w:t>
            </w:r>
            <w:r>
              <w:rPr>
                <w:rStyle w:val="fill"/>
                <w:color w:val="000000" w:themeColor="text1"/>
              </w:rPr>
              <w:t xml:space="preserve"> </w:t>
            </w:r>
            <w:r w:rsidRPr="003E1A73">
              <w:rPr>
                <w:rStyle w:val="fill"/>
                <w:color w:val="000000" w:themeColor="text1"/>
              </w:rPr>
              <w:t>от оказания платных работ,</w:t>
            </w:r>
            <w:r>
              <w:rPr>
                <w:rStyle w:val="fill"/>
                <w:color w:val="000000" w:themeColor="text1"/>
              </w:rPr>
              <w:t xml:space="preserve"> </w:t>
            </w:r>
            <w:r w:rsidRPr="003E1A73">
              <w:rPr>
                <w:rStyle w:val="fill"/>
                <w:color w:val="000000" w:themeColor="text1"/>
              </w:rPr>
              <w:t>услуг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bookmarkStart w:id="54" w:name="dfasfd6lr3"/>
            <w:bookmarkStart w:id="55" w:name="dfashy14yy"/>
            <w:bookmarkEnd w:id="54"/>
            <w:bookmarkEnd w:id="55"/>
            <w:r w:rsidRPr="003E1A73">
              <w:rPr>
                <w:rStyle w:val="fill"/>
                <w:color w:val="000000" w:themeColor="text1"/>
              </w:rPr>
              <w:t>205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660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3E1A73" w:rsidRDefault="0007573A" w:rsidP="004D63F5">
            <w:pPr>
              <w:rPr>
                <w:color w:val="000000" w:themeColor="text1"/>
              </w:rPr>
            </w:pPr>
            <w:bookmarkStart w:id="56" w:name="dfas8ugxv0"/>
            <w:bookmarkEnd w:id="56"/>
            <w:r w:rsidRPr="003E1A73">
              <w:rPr>
                <w:rStyle w:val="fill"/>
                <w:color w:val="000000" w:themeColor="text1"/>
              </w:rPr>
              <w:t>Уменьшение дебиторской</w:t>
            </w:r>
            <w:r>
              <w:rPr>
                <w:rStyle w:val="fill"/>
                <w:color w:val="000000" w:themeColor="text1"/>
              </w:rPr>
              <w:t xml:space="preserve"> </w:t>
            </w:r>
            <w:r w:rsidRPr="003E1A73">
              <w:rPr>
                <w:rStyle w:val="fill"/>
                <w:color w:val="000000" w:themeColor="text1"/>
              </w:rPr>
              <w:t>задолженности по доходам</w:t>
            </w:r>
            <w:r>
              <w:rPr>
                <w:rStyle w:val="fill"/>
                <w:color w:val="000000" w:themeColor="text1"/>
              </w:rPr>
              <w:t xml:space="preserve"> </w:t>
            </w:r>
            <w:r w:rsidRPr="003E1A73">
              <w:rPr>
                <w:rStyle w:val="fill"/>
                <w:color w:val="000000" w:themeColor="text1"/>
              </w:rPr>
              <w:t>от оказания платных работ,</w:t>
            </w:r>
            <w:r>
              <w:rPr>
                <w:rStyle w:val="fill"/>
                <w:color w:val="000000" w:themeColor="text1"/>
              </w:rPr>
              <w:t xml:space="preserve"> </w:t>
            </w:r>
            <w:r w:rsidRPr="003E1A73">
              <w:rPr>
                <w:rStyle w:val="fill"/>
                <w:color w:val="000000" w:themeColor="text1"/>
              </w:rPr>
              <w:t>услуг</w:t>
            </w:r>
          </w:p>
        </w:tc>
      </w:tr>
      <w:tr w:rsidR="0007573A" w:rsidRPr="003E1A73" w:rsidTr="004D63F5">
        <w:trPr>
          <w:trHeight w:val="377"/>
        </w:trPr>
        <w:tc>
          <w:tcPr>
            <w:tcW w:w="95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 xml:space="preserve">205.80 </w:t>
            </w:r>
            <w:r w:rsidRPr="003E1A73">
              <w:rPr>
                <w:rStyle w:val="fill"/>
                <w:color w:val="000000" w:themeColor="text1"/>
              </w:rPr>
              <w:t xml:space="preserve">Расчеты по </w:t>
            </w:r>
            <w:r>
              <w:rPr>
                <w:rStyle w:val="fill"/>
                <w:color w:val="000000" w:themeColor="text1"/>
              </w:rPr>
              <w:t xml:space="preserve">прочим </w:t>
            </w:r>
            <w:r w:rsidRPr="003E1A73">
              <w:rPr>
                <w:rStyle w:val="fill"/>
                <w:color w:val="000000" w:themeColor="text1"/>
              </w:rPr>
              <w:t xml:space="preserve">доходам 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205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560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Увеличение дебиторской</w:t>
            </w:r>
            <w:r>
              <w:rPr>
                <w:rStyle w:val="fill"/>
                <w:color w:val="000000" w:themeColor="text1"/>
              </w:rPr>
              <w:t xml:space="preserve"> </w:t>
            </w:r>
            <w:r w:rsidRPr="003E1A73">
              <w:rPr>
                <w:rStyle w:val="fill"/>
                <w:color w:val="000000" w:themeColor="text1"/>
              </w:rPr>
              <w:t xml:space="preserve">задолженности </w:t>
            </w:r>
            <w:r>
              <w:rPr>
                <w:rStyle w:val="fill"/>
                <w:color w:val="000000" w:themeColor="text1"/>
              </w:rPr>
              <w:t>по прочим</w:t>
            </w:r>
            <w:r w:rsidRPr="003E1A73">
              <w:rPr>
                <w:rStyle w:val="fill"/>
                <w:color w:val="000000" w:themeColor="text1"/>
              </w:rPr>
              <w:t xml:space="preserve"> доходам</w:t>
            </w:r>
            <w:r>
              <w:rPr>
                <w:rStyle w:val="fill"/>
                <w:color w:val="000000" w:themeColor="text1"/>
              </w:rPr>
              <w:t xml:space="preserve"> 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lastRenderedPageBreak/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205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660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Уменьшение дебиторской</w:t>
            </w:r>
            <w:r>
              <w:rPr>
                <w:rStyle w:val="fill"/>
                <w:color w:val="000000" w:themeColor="text1"/>
              </w:rPr>
              <w:t xml:space="preserve"> </w:t>
            </w:r>
            <w:r w:rsidRPr="003E1A73">
              <w:rPr>
                <w:rStyle w:val="fill"/>
                <w:color w:val="000000" w:themeColor="text1"/>
              </w:rPr>
              <w:t xml:space="preserve">задолженности </w:t>
            </w:r>
            <w:r>
              <w:rPr>
                <w:rStyle w:val="fill"/>
                <w:color w:val="000000" w:themeColor="text1"/>
              </w:rPr>
              <w:t xml:space="preserve">по прочим </w:t>
            </w:r>
            <w:r w:rsidRPr="003E1A73">
              <w:rPr>
                <w:rStyle w:val="fill"/>
                <w:color w:val="000000" w:themeColor="text1"/>
              </w:rPr>
              <w:t>доходам</w:t>
            </w:r>
          </w:p>
        </w:tc>
      </w:tr>
      <w:tr w:rsidR="0007573A" w:rsidRPr="003E1A73" w:rsidTr="004D63F5">
        <w:trPr>
          <w:trHeight w:val="386"/>
        </w:trPr>
        <w:tc>
          <w:tcPr>
            <w:tcW w:w="95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206.00 Расчеты по выданным авансам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560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Увеличение дебиторской</w:t>
            </w:r>
            <w:r>
              <w:rPr>
                <w:rStyle w:val="fill"/>
                <w:color w:val="000000" w:themeColor="text1"/>
              </w:rPr>
              <w:t xml:space="preserve"> </w:t>
            </w:r>
            <w:r w:rsidRPr="003E1A73">
              <w:rPr>
                <w:rStyle w:val="fill"/>
                <w:color w:val="000000" w:themeColor="text1"/>
              </w:rPr>
              <w:t>задолженности</w:t>
            </w:r>
            <w:r>
              <w:rPr>
                <w:rStyle w:val="fill"/>
                <w:color w:val="000000" w:themeColor="text1"/>
              </w:rPr>
              <w:t xml:space="preserve"> по услугам связи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660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Уменьшение дебиторской</w:t>
            </w:r>
            <w:r>
              <w:rPr>
                <w:rStyle w:val="fill"/>
                <w:color w:val="000000" w:themeColor="text1"/>
              </w:rPr>
              <w:t xml:space="preserve"> </w:t>
            </w:r>
            <w:r w:rsidRPr="003E1A73">
              <w:rPr>
                <w:rStyle w:val="fill"/>
                <w:color w:val="000000" w:themeColor="text1"/>
              </w:rPr>
              <w:t xml:space="preserve">задолженности </w:t>
            </w:r>
            <w:r>
              <w:rPr>
                <w:rStyle w:val="fill"/>
                <w:color w:val="000000" w:themeColor="text1"/>
              </w:rPr>
              <w:t>по услугам связи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560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Увеличение дебиторской</w:t>
            </w:r>
            <w:r>
              <w:rPr>
                <w:rStyle w:val="fill"/>
                <w:color w:val="000000" w:themeColor="text1"/>
              </w:rPr>
              <w:t xml:space="preserve"> </w:t>
            </w:r>
            <w:r w:rsidRPr="003E1A73">
              <w:rPr>
                <w:rStyle w:val="fill"/>
                <w:color w:val="000000" w:themeColor="text1"/>
              </w:rPr>
              <w:t>задолженности</w:t>
            </w:r>
            <w:r>
              <w:rPr>
                <w:rStyle w:val="fill"/>
                <w:color w:val="000000" w:themeColor="text1"/>
              </w:rPr>
              <w:t xml:space="preserve"> по коммунальным услугам 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660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Уменьшение дебиторской</w:t>
            </w:r>
            <w:r>
              <w:rPr>
                <w:rStyle w:val="fill"/>
                <w:color w:val="000000" w:themeColor="text1"/>
              </w:rPr>
              <w:t xml:space="preserve"> </w:t>
            </w:r>
            <w:r w:rsidRPr="003E1A73">
              <w:rPr>
                <w:rStyle w:val="fill"/>
                <w:color w:val="000000" w:themeColor="text1"/>
              </w:rPr>
              <w:t xml:space="preserve">задолженности </w:t>
            </w:r>
            <w:r>
              <w:rPr>
                <w:rStyle w:val="fill"/>
                <w:color w:val="000000" w:themeColor="text1"/>
              </w:rPr>
              <w:t>по коммунальным услугам</w:t>
            </w:r>
          </w:p>
        </w:tc>
      </w:tr>
      <w:tr w:rsidR="0007573A" w:rsidRPr="003E1A73" w:rsidTr="004D63F5">
        <w:tc>
          <w:tcPr>
            <w:tcW w:w="95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210.06 Расчеты с учредителем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6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560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Увеличение дебиторской</w:t>
            </w:r>
            <w:r>
              <w:rPr>
                <w:rStyle w:val="fill"/>
                <w:color w:val="000000" w:themeColor="text1"/>
              </w:rPr>
              <w:t xml:space="preserve"> </w:t>
            </w:r>
            <w:r w:rsidRPr="003E1A73">
              <w:rPr>
                <w:rStyle w:val="fill"/>
                <w:color w:val="000000" w:themeColor="text1"/>
              </w:rPr>
              <w:t>задолженности</w:t>
            </w:r>
            <w:r>
              <w:rPr>
                <w:rStyle w:val="fill"/>
                <w:color w:val="000000" w:themeColor="text1"/>
              </w:rPr>
              <w:t xml:space="preserve"> по расчетам с учредителем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6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660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 w:rsidRPr="003E1A73">
              <w:rPr>
                <w:rStyle w:val="fill"/>
                <w:color w:val="000000" w:themeColor="text1"/>
              </w:rPr>
              <w:t>У</w:t>
            </w:r>
            <w:r>
              <w:rPr>
                <w:rStyle w:val="fill"/>
                <w:color w:val="000000" w:themeColor="text1"/>
              </w:rPr>
              <w:t>меньш</w:t>
            </w:r>
            <w:r w:rsidRPr="003E1A73">
              <w:rPr>
                <w:rStyle w:val="fill"/>
                <w:color w:val="000000" w:themeColor="text1"/>
              </w:rPr>
              <w:t>ение дебиторской</w:t>
            </w:r>
            <w:r>
              <w:rPr>
                <w:rStyle w:val="fill"/>
                <w:color w:val="000000" w:themeColor="text1"/>
              </w:rPr>
              <w:t xml:space="preserve"> </w:t>
            </w:r>
            <w:r w:rsidRPr="003E1A73">
              <w:rPr>
                <w:rStyle w:val="fill"/>
                <w:color w:val="000000" w:themeColor="text1"/>
              </w:rPr>
              <w:t>задолженности</w:t>
            </w:r>
            <w:r>
              <w:rPr>
                <w:rStyle w:val="fill"/>
                <w:color w:val="000000" w:themeColor="text1"/>
              </w:rPr>
              <w:t xml:space="preserve"> по расчетам с учредителем</w:t>
            </w:r>
          </w:p>
        </w:tc>
      </w:tr>
      <w:tr w:rsidR="0007573A" w:rsidRPr="003E1A73" w:rsidTr="004D63F5">
        <w:trPr>
          <w:trHeight w:val="332"/>
        </w:trPr>
        <w:tc>
          <w:tcPr>
            <w:tcW w:w="95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302.00 Расчеты по принятым обязательствам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730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Увеличение кредиторской задолженности по выплатам на оплату труда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73A" w:rsidRDefault="0007573A" w:rsidP="004D63F5">
            <w:pPr>
              <w:jc w:val="center"/>
            </w:pPr>
            <w:r w:rsidRPr="006B7FAE"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Default="0007573A" w:rsidP="004D63F5">
            <w:pPr>
              <w:jc w:val="center"/>
            </w:pPr>
            <w:r w:rsidRPr="00E83E7E">
              <w:rPr>
                <w:rStyle w:val="fill"/>
                <w:color w:val="000000" w:themeColor="text1"/>
              </w:rPr>
              <w:t>302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830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Уменьшение кредиторской задолженности по выплатам на оплату труда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73A" w:rsidRDefault="0007573A" w:rsidP="004D63F5">
            <w:pPr>
              <w:jc w:val="center"/>
            </w:pPr>
            <w:r w:rsidRPr="006B7FAE"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Default="0007573A" w:rsidP="004D63F5">
            <w:pPr>
              <w:jc w:val="center"/>
            </w:pPr>
            <w:r w:rsidRPr="00E83E7E">
              <w:rPr>
                <w:rStyle w:val="fill"/>
                <w:color w:val="000000" w:themeColor="text1"/>
              </w:rPr>
              <w:t>302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730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Увеличение кредиторской задолженности по услугам связи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73A" w:rsidRDefault="0007573A" w:rsidP="004D63F5">
            <w:pPr>
              <w:jc w:val="center"/>
            </w:pPr>
            <w:r w:rsidRPr="006B7FAE"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Default="0007573A" w:rsidP="004D63F5">
            <w:pPr>
              <w:jc w:val="center"/>
            </w:pPr>
            <w:r w:rsidRPr="00E83E7E">
              <w:rPr>
                <w:rStyle w:val="fill"/>
                <w:color w:val="000000" w:themeColor="text1"/>
              </w:rPr>
              <w:t>302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830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Уменьшение кредиторской задолженности по услугам связи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73A" w:rsidRDefault="0007573A" w:rsidP="004D63F5">
            <w:pPr>
              <w:jc w:val="center"/>
            </w:pPr>
            <w:r w:rsidRPr="006B7FAE"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Default="0007573A" w:rsidP="004D63F5">
            <w:pPr>
              <w:jc w:val="center"/>
            </w:pPr>
            <w:r w:rsidRPr="00E83E7E">
              <w:rPr>
                <w:rStyle w:val="fill"/>
                <w:color w:val="000000" w:themeColor="text1"/>
              </w:rPr>
              <w:t>302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730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 xml:space="preserve">Увеличение кредиторской задолженности по коммунальным услугам 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73A" w:rsidRDefault="0007573A" w:rsidP="004D63F5">
            <w:pPr>
              <w:jc w:val="center"/>
            </w:pPr>
            <w:r w:rsidRPr="006B7FAE"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E83E7E">
              <w:rPr>
                <w:rStyle w:val="fill"/>
                <w:color w:val="000000" w:themeColor="text1"/>
              </w:rPr>
              <w:t>302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830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 xml:space="preserve">Уменьшение кредиторской задолженности по коммунальным услугам 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Default="0007573A" w:rsidP="004D63F5">
            <w:pPr>
              <w:jc w:val="center"/>
            </w:pPr>
            <w:r w:rsidRPr="006B7FAE"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E83E7E">
              <w:rPr>
                <w:rStyle w:val="fill"/>
                <w:color w:val="000000" w:themeColor="text1"/>
              </w:rPr>
              <w:t>302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730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Увеличение кредиторской задолженности по работам, услугам по содержанию имущества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Default="0007573A" w:rsidP="004D63F5">
            <w:pPr>
              <w:jc w:val="center"/>
            </w:pPr>
            <w:r w:rsidRPr="006B7FAE"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E83E7E">
              <w:rPr>
                <w:rStyle w:val="fill"/>
                <w:color w:val="000000" w:themeColor="text1"/>
              </w:rPr>
              <w:t>302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830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Уменьшение кредиторской задолженности по работам, услугам по содержанию имущества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Default="0007573A" w:rsidP="004D63F5">
            <w:pPr>
              <w:jc w:val="center"/>
            </w:pPr>
            <w:r w:rsidRPr="006B7FAE">
              <w:rPr>
                <w:rStyle w:val="fill"/>
                <w:color w:val="000000" w:themeColor="text1"/>
              </w:rPr>
              <w:lastRenderedPageBreak/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E83E7E">
              <w:rPr>
                <w:rStyle w:val="fill"/>
                <w:color w:val="000000" w:themeColor="text1"/>
              </w:rPr>
              <w:t>302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6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730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 xml:space="preserve">Увеличение кредиторской задолженности по прочим услугам 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Default="0007573A" w:rsidP="004D63F5">
            <w:pPr>
              <w:jc w:val="center"/>
            </w:pPr>
            <w:r w:rsidRPr="006B7FAE"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E83E7E">
              <w:rPr>
                <w:rStyle w:val="fill"/>
                <w:color w:val="000000" w:themeColor="text1"/>
              </w:rPr>
              <w:t>302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6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830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 xml:space="preserve">Уменьшение кредиторской задолженности по прочим услугам 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Default="0007573A" w:rsidP="004D63F5">
            <w:pPr>
              <w:jc w:val="center"/>
            </w:pPr>
            <w:r w:rsidRPr="006B7FAE"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E83E7E">
              <w:rPr>
                <w:rStyle w:val="fill"/>
                <w:color w:val="000000" w:themeColor="text1"/>
              </w:rPr>
              <w:t>302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730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Увеличение кредиторской задолженности по приобретению основных средств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Default="0007573A" w:rsidP="004D63F5">
            <w:pPr>
              <w:jc w:val="center"/>
            </w:pPr>
            <w:r w:rsidRPr="006B7FAE"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E83E7E">
              <w:rPr>
                <w:rStyle w:val="fill"/>
                <w:color w:val="000000" w:themeColor="text1"/>
              </w:rPr>
              <w:t>302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830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Уменьшение кредиторской задолженности по приобретению основных средств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Default="0007573A" w:rsidP="004D63F5">
            <w:pPr>
              <w:jc w:val="center"/>
            </w:pPr>
            <w:r w:rsidRPr="006B7FAE"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E83E7E">
              <w:rPr>
                <w:rStyle w:val="fill"/>
                <w:color w:val="000000" w:themeColor="text1"/>
              </w:rPr>
              <w:t>302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4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730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Увеличение кредиторской задолженности по приобретению материальных запасов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Default="0007573A" w:rsidP="004D63F5">
            <w:pPr>
              <w:jc w:val="center"/>
            </w:pPr>
            <w:r w:rsidRPr="006B7FAE"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E83E7E">
              <w:rPr>
                <w:rStyle w:val="fill"/>
                <w:color w:val="000000" w:themeColor="text1"/>
              </w:rPr>
              <w:t>302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4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830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Уменьшение кредиторской задолженности по приобретению материальных запасов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Default="0007573A" w:rsidP="004D63F5">
            <w:pPr>
              <w:jc w:val="center"/>
            </w:pPr>
            <w:r w:rsidRPr="006B7FAE"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E83E7E">
              <w:rPr>
                <w:rStyle w:val="fill"/>
                <w:color w:val="000000" w:themeColor="text1"/>
              </w:rPr>
              <w:t>302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730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Увеличение кредиторской задолженности по прочим расходам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Default="0007573A" w:rsidP="004D63F5">
            <w:pPr>
              <w:jc w:val="center"/>
            </w:pPr>
            <w:r w:rsidRPr="006B7FAE"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E83E7E">
              <w:rPr>
                <w:rStyle w:val="fill"/>
                <w:color w:val="000000" w:themeColor="text1"/>
              </w:rPr>
              <w:t>302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830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Уменьшение кредиторской задолженности по прочим расходам</w:t>
            </w:r>
          </w:p>
        </w:tc>
      </w:tr>
      <w:tr w:rsidR="0007573A" w:rsidRPr="003E1A73" w:rsidTr="004D63F5">
        <w:trPr>
          <w:trHeight w:val="390"/>
        </w:trPr>
        <w:tc>
          <w:tcPr>
            <w:tcW w:w="95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303.00 Расчеты по платежам в бюджеты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730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Увеличение кредиторской задолженности по налогу на доходы физических лиц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830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Уменьшение кредиторской задолженности по налогу на доходы физических лиц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730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 xml:space="preserve">Увеличение кредиторской задолженности по </w:t>
            </w:r>
            <w:r w:rsidRPr="007221D1">
              <w:rPr>
                <w:rStyle w:val="fill"/>
                <w:color w:val="000000" w:themeColor="text1"/>
              </w:rPr>
              <w:t>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</w:tr>
      <w:tr w:rsidR="0007573A" w:rsidRPr="003E1A73" w:rsidTr="004D63F5">
        <w:trPr>
          <w:trHeight w:val="1016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830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 xml:space="preserve">Уменьшение кредиторской задолженности по </w:t>
            </w:r>
            <w:r w:rsidRPr="007221D1">
              <w:rPr>
                <w:rStyle w:val="fill"/>
                <w:color w:val="000000" w:themeColor="text1"/>
              </w:rPr>
              <w:t>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730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Увеличение кредиторской задолженности</w:t>
            </w:r>
            <w:r w:rsidRPr="007221D1">
              <w:rPr>
                <w:rStyle w:val="fill"/>
                <w:color w:val="000000" w:themeColor="text1"/>
              </w:rPr>
              <w:t xml:space="preserve"> по налогу на прибыль организаций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830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Уменьшение кредиторской задолженности</w:t>
            </w:r>
            <w:r w:rsidRPr="007221D1">
              <w:rPr>
                <w:rStyle w:val="fill"/>
                <w:color w:val="000000" w:themeColor="text1"/>
              </w:rPr>
              <w:t xml:space="preserve"> по налогу на прибыль организаций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lastRenderedPageBreak/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730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Увеличение кредиторской задолженности</w:t>
            </w:r>
            <w:r w:rsidRPr="007221D1">
              <w:rPr>
                <w:rStyle w:val="fill"/>
                <w:color w:val="000000" w:themeColor="text1"/>
              </w:rPr>
              <w:t xml:space="preserve"> по прочим платежам в бюджет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830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Уменьшение кредиторской задолженности</w:t>
            </w:r>
            <w:r w:rsidRPr="007221D1">
              <w:rPr>
                <w:rStyle w:val="fill"/>
                <w:color w:val="000000" w:themeColor="text1"/>
              </w:rPr>
              <w:t xml:space="preserve"> по прочим платежам в бюджет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6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730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Увеличение кредиторской задолженности</w:t>
            </w:r>
            <w:r w:rsidRPr="007221D1">
              <w:rPr>
                <w:rStyle w:val="fill"/>
                <w:color w:val="000000" w:themeColor="text1"/>
              </w:rPr>
              <w:t xml:space="preserve">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6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830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Уменьшение кредиторской задолженности</w:t>
            </w:r>
            <w:r w:rsidRPr="007221D1">
              <w:rPr>
                <w:rStyle w:val="fill"/>
                <w:color w:val="000000" w:themeColor="text1"/>
              </w:rPr>
              <w:t xml:space="preserve">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7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730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Увеличение кредиторской задолженности</w:t>
            </w:r>
            <w:r w:rsidRPr="007221D1">
              <w:rPr>
                <w:rStyle w:val="fill"/>
                <w:color w:val="000000" w:themeColor="text1"/>
              </w:rPr>
              <w:t xml:space="preserve"> </w:t>
            </w:r>
            <w:r>
              <w:rPr>
                <w:rStyle w:val="fill"/>
                <w:color w:val="000000" w:themeColor="text1"/>
              </w:rPr>
              <w:t>п</w:t>
            </w:r>
            <w:r w:rsidRPr="00834578">
              <w:rPr>
                <w:rStyle w:val="fill"/>
                <w:color w:val="000000" w:themeColor="text1"/>
              </w:rPr>
              <w:t>о страховым взносам на обязательное медицинское страхование в Федеральный ФОМС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7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830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Уменьшение кредиторской задолженности</w:t>
            </w:r>
            <w:r w:rsidRPr="007221D1">
              <w:rPr>
                <w:rStyle w:val="fill"/>
                <w:color w:val="000000" w:themeColor="text1"/>
              </w:rPr>
              <w:t xml:space="preserve"> </w:t>
            </w:r>
            <w:r>
              <w:rPr>
                <w:rStyle w:val="fill"/>
                <w:color w:val="000000" w:themeColor="text1"/>
              </w:rPr>
              <w:t>п</w:t>
            </w:r>
            <w:r w:rsidRPr="00834578">
              <w:rPr>
                <w:rStyle w:val="fill"/>
                <w:color w:val="000000" w:themeColor="text1"/>
              </w:rPr>
              <w:t>о страховым взносам на обязательное медицинское страхование в Федеральный ФОМС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730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Увеличение кредиторской задолженности</w:t>
            </w:r>
            <w:r w:rsidRPr="003E6577">
              <w:rPr>
                <w:rStyle w:val="fill"/>
                <w:color w:val="000000" w:themeColor="text1"/>
              </w:rPr>
              <w:t xml:space="preserve"> по страховым взносам на обязательное пенсионное страхование на выплату страховой части трудовой пенсии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830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Уменьшение кредиторской задолженности</w:t>
            </w:r>
            <w:r w:rsidRPr="003E6577">
              <w:rPr>
                <w:rStyle w:val="fill"/>
                <w:color w:val="000000" w:themeColor="text1"/>
              </w:rPr>
              <w:t xml:space="preserve"> по страховым взносам на обязательное пенсионное страхование на выплату страховой части трудовой пенсии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730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Увеличение кредиторской задолженности</w:t>
            </w:r>
            <w:r w:rsidRPr="003E6577">
              <w:rPr>
                <w:rStyle w:val="fill"/>
                <w:color w:val="000000" w:themeColor="text1"/>
              </w:rPr>
              <w:t xml:space="preserve"> по страховым взносам на обязательное пенсионное страхование на выплату накопительной части трудовой пенсии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830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Уменьшение кредиторской задолженности</w:t>
            </w:r>
            <w:r w:rsidRPr="003E6577">
              <w:rPr>
                <w:rStyle w:val="fill"/>
                <w:color w:val="000000" w:themeColor="text1"/>
              </w:rPr>
              <w:t xml:space="preserve"> по страховым взносам на обязательное пенсионное страхование на выплату накопительной части трудовой пенсии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730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Увеличение кредиторской задолженности</w:t>
            </w:r>
            <w:r w:rsidRPr="003E6577">
              <w:rPr>
                <w:rStyle w:val="fill"/>
                <w:color w:val="000000" w:themeColor="text1"/>
              </w:rPr>
              <w:t xml:space="preserve"> по налогу на имущество организаций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830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Уменьшение кредиторской задолженности</w:t>
            </w:r>
            <w:r w:rsidRPr="003E6577">
              <w:rPr>
                <w:rStyle w:val="fill"/>
                <w:color w:val="000000" w:themeColor="text1"/>
              </w:rPr>
              <w:t xml:space="preserve"> по налогу на имущество организаций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lastRenderedPageBreak/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730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Увеличение кредиторской задолженности</w:t>
            </w:r>
            <w:r w:rsidRPr="003E6577">
              <w:rPr>
                <w:rStyle w:val="fill"/>
                <w:color w:val="000000" w:themeColor="text1"/>
              </w:rPr>
              <w:t xml:space="preserve"> по земельному налогу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830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Уменьшение кредиторской задолженности</w:t>
            </w:r>
            <w:r w:rsidRPr="003E6577">
              <w:rPr>
                <w:rStyle w:val="fill"/>
                <w:color w:val="000000" w:themeColor="text1"/>
              </w:rPr>
              <w:t xml:space="preserve"> по земельному налогу</w:t>
            </w:r>
          </w:p>
        </w:tc>
      </w:tr>
      <w:tr w:rsidR="0007573A" w:rsidRPr="003E1A73" w:rsidTr="004D63F5">
        <w:trPr>
          <w:trHeight w:val="423"/>
        </w:trPr>
        <w:tc>
          <w:tcPr>
            <w:tcW w:w="95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304.00 Прочие расчеты с кредиторами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730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Увеличение кредиторской задолженности</w:t>
            </w:r>
            <w:r w:rsidRPr="00D30E14">
              <w:rPr>
                <w:rStyle w:val="fill"/>
                <w:color w:val="000000" w:themeColor="text1"/>
              </w:rPr>
              <w:t xml:space="preserve"> по средствам, полученным во временное распоряжение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830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Уменьшение кредиторской задолженности</w:t>
            </w:r>
            <w:r w:rsidRPr="00D30E14">
              <w:rPr>
                <w:rStyle w:val="fill"/>
                <w:color w:val="000000" w:themeColor="text1"/>
              </w:rPr>
              <w:t xml:space="preserve"> по средствам, полученным во временное распоряжение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730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Увеличение кредиторской задолженности</w:t>
            </w:r>
            <w:r w:rsidRPr="006E4C9C">
              <w:rPr>
                <w:rStyle w:val="fill"/>
                <w:color w:val="000000" w:themeColor="text1"/>
              </w:rPr>
              <w:t xml:space="preserve"> по удержаниям из выплат по оплате труда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830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Уменьшение кредиторской задолженности</w:t>
            </w:r>
            <w:r w:rsidRPr="006E4C9C">
              <w:rPr>
                <w:rStyle w:val="fill"/>
                <w:color w:val="000000" w:themeColor="text1"/>
              </w:rPr>
              <w:t xml:space="preserve"> по удержаниям из выплат по оплате труда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6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730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Увеличение кредиторской задолженности</w:t>
            </w:r>
            <w:r w:rsidRPr="006E4C9C">
              <w:rPr>
                <w:rStyle w:val="fill"/>
                <w:color w:val="000000" w:themeColor="text1"/>
              </w:rPr>
              <w:t xml:space="preserve"> по </w:t>
            </w:r>
            <w:r>
              <w:rPr>
                <w:rStyle w:val="fill"/>
                <w:color w:val="000000" w:themeColor="text1"/>
              </w:rPr>
              <w:t>р</w:t>
            </w:r>
            <w:r w:rsidRPr="006E4C9C">
              <w:rPr>
                <w:rStyle w:val="fill"/>
                <w:color w:val="000000" w:themeColor="text1"/>
              </w:rPr>
              <w:t>асчет</w:t>
            </w:r>
            <w:r>
              <w:rPr>
                <w:rStyle w:val="fill"/>
                <w:color w:val="000000" w:themeColor="text1"/>
              </w:rPr>
              <w:t>ам</w:t>
            </w:r>
            <w:r w:rsidRPr="006E4C9C">
              <w:rPr>
                <w:rStyle w:val="fill"/>
                <w:color w:val="000000" w:themeColor="text1"/>
              </w:rPr>
              <w:t xml:space="preserve"> с прочими кредиторами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6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830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Уменьшение кредиторской задолженности</w:t>
            </w:r>
            <w:r w:rsidRPr="006E4C9C">
              <w:rPr>
                <w:rStyle w:val="fill"/>
                <w:color w:val="000000" w:themeColor="text1"/>
              </w:rPr>
              <w:t xml:space="preserve"> по </w:t>
            </w:r>
            <w:r>
              <w:rPr>
                <w:rStyle w:val="fill"/>
                <w:color w:val="000000" w:themeColor="text1"/>
              </w:rPr>
              <w:t>р</w:t>
            </w:r>
            <w:r w:rsidRPr="006E4C9C">
              <w:rPr>
                <w:rStyle w:val="fill"/>
                <w:color w:val="000000" w:themeColor="text1"/>
              </w:rPr>
              <w:t>асчет</w:t>
            </w:r>
            <w:r>
              <w:rPr>
                <w:rStyle w:val="fill"/>
                <w:color w:val="000000" w:themeColor="text1"/>
              </w:rPr>
              <w:t>ам</w:t>
            </w:r>
            <w:r w:rsidRPr="006E4C9C">
              <w:rPr>
                <w:rStyle w:val="fill"/>
                <w:color w:val="000000" w:themeColor="text1"/>
              </w:rPr>
              <w:t xml:space="preserve"> с прочими кредиторами</w:t>
            </w:r>
          </w:p>
        </w:tc>
      </w:tr>
      <w:tr w:rsidR="0007573A" w:rsidRPr="003E1A73" w:rsidTr="004D63F5">
        <w:trPr>
          <w:trHeight w:val="439"/>
        </w:trPr>
        <w:tc>
          <w:tcPr>
            <w:tcW w:w="95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 xml:space="preserve">401.00 </w:t>
            </w:r>
            <w:r w:rsidRPr="006E4C9C">
              <w:rPr>
                <w:rStyle w:val="fill"/>
                <w:color w:val="000000" w:themeColor="text1"/>
              </w:rPr>
              <w:t>Финансовый результат экономического субъекта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401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Доходы от оказания платных услуг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401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180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Прочие доходы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401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211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Расходы по выплатам на оплату труда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401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212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 xml:space="preserve">Расходы по прочим выплатам 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401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213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Расходы по начислениям на выплаты по оплате труда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401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221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Расходы по услугам связи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401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223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 xml:space="preserve">Расходы по коммунальным услугам 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401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225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Расходы по работам, услугам по содержанию имущества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401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226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 xml:space="preserve">Расходы по прочим работам, услугам 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lastRenderedPageBreak/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401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271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Расходы на амортизацию основных средств и нематериальных активов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401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272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Расходование материальных запасов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401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290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Прочие расходы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401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Доходы будущих периодов от оказания платных услуг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401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211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Резервы предстоящих расходов по заработной плате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401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213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Резервы предстоящих расходов по начислениям на выплаты по оплате труда</w:t>
            </w:r>
          </w:p>
        </w:tc>
      </w:tr>
      <w:tr w:rsidR="0007573A" w:rsidRPr="003E1A73" w:rsidTr="004D63F5">
        <w:trPr>
          <w:trHeight w:val="397"/>
        </w:trPr>
        <w:tc>
          <w:tcPr>
            <w:tcW w:w="95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502.00 Обязательства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211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Принятые обязательства на текущий финансовый год по заработной плате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213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Принятые обязательства на текущий финансовый год по начислениям на выплаты по оплате труда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221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Принятые обязательства на текущий финансовый год по услугам связи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223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 xml:space="preserve">Принятые обязательства на текущий финансовый год по коммунальным услугам 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225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Принятые обязательства на текущий финансовый год по работам, услугам по содержанию имущества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226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 xml:space="preserve">Принятые обязательства на текущий финансовый год по прочим работам, услугам 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290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Принятые обязательства на текущий финансовый год по прочим расходам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310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Принятые обязательства на текущий финансовый год по увеличению стоимости основных средств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340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Принятые обязательства на текущий финансовый год по увеличению стоимости материальных запасов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lastRenderedPageBreak/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211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Принятые денежные обязательства на текущий финансовый год по заработной плате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702D3D"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213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Принятые денежные обязательства на текущий финансовый год по начислениям на выплаты по оплате труда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702D3D"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221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Принятые денежные обязательства на текущий финансовый год по услугам связи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702D3D"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223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 xml:space="preserve">Принятые денежные обязательства на текущий финансовый год по коммунальным услугам 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702D3D"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225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Принятые денежные обязательства на текущий финансовый год по работам, услугам по содержанию имущества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702D3D"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226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 xml:space="preserve">Принятые денежные обязательства на текущий финансовый год по прочим работам, услугам 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702D3D"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290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Принятые денежные обязательства на текущий финансовый год по прочим расходам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702D3D"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310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Принятые денежные обязательства на текущий финансовый год по увеличению стоимости основных средств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702D3D"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340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Принятые денежные обязательства на текущий финансовый год по увеличению стоимости материальных запасов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9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211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 w:rsidRPr="0089077B">
              <w:rPr>
                <w:rStyle w:val="fill"/>
                <w:color w:val="000000" w:themeColor="text1"/>
              </w:rPr>
              <w:t xml:space="preserve">Отложенные обязательства на иные очередные годы </w:t>
            </w:r>
            <w:r>
              <w:rPr>
                <w:rStyle w:val="fill"/>
                <w:color w:val="000000" w:themeColor="text1"/>
              </w:rPr>
              <w:t>по заработной плате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89077B" w:rsidRDefault="0007573A" w:rsidP="004D63F5">
            <w:pPr>
              <w:jc w:val="center"/>
            </w:pPr>
            <w:r w:rsidRPr="0089077B">
              <w:t>9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213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 w:rsidRPr="0089077B">
              <w:rPr>
                <w:rStyle w:val="fill"/>
                <w:color w:val="000000" w:themeColor="text1"/>
              </w:rPr>
              <w:t>Отложенные обязательства на иные очередные годы</w:t>
            </w:r>
            <w:r>
              <w:rPr>
                <w:rStyle w:val="fill"/>
                <w:color w:val="000000" w:themeColor="text1"/>
              </w:rPr>
              <w:t xml:space="preserve"> по начислениям на выплаты по оплате труда</w:t>
            </w:r>
          </w:p>
        </w:tc>
      </w:tr>
      <w:tr w:rsidR="0007573A" w:rsidRPr="003E1A73" w:rsidTr="004D63F5">
        <w:trPr>
          <w:trHeight w:val="398"/>
        </w:trPr>
        <w:tc>
          <w:tcPr>
            <w:tcW w:w="95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C77B8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504.00 Сметные (плановые, прогнозные) назначения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Default="0007573A" w:rsidP="004D63F5">
            <w:r w:rsidRPr="00C77B8E">
              <w:rPr>
                <w:rStyle w:val="fill"/>
                <w:color w:val="000000" w:themeColor="text1"/>
              </w:rPr>
              <w:t>Сметные (плановые, прогнозные) назначения</w:t>
            </w:r>
            <w:r>
              <w:rPr>
                <w:rStyle w:val="fill"/>
                <w:color w:val="000000" w:themeColor="text1"/>
              </w:rPr>
              <w:t xml:space="preserve"> по доходам от платных услуг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180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Default="0007573A" w:rsidP="004D63F5">
            <w:r w:rsidRPr="00C77B8E">
              <w:rPr>
                <w:rStyle w:val="fill"/>
                <w:color w:val="000000" w:themeColor="text1"/>
              </w:rPr>
              <w:t>Сметные (плановые, прогнозные) назначения</w:t>
            </w:r>
            <w:r>
              <w:rPr>
                <w:rStyle w:val="fill"/>
                <w:color w:val="000000" w:themeColor="text1"/>
              </w:rPr>
              <w:t xml:space="preserve"> по прочим доходам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A407AC">
              <w:rPr>
                <w:rStyle w:val="fill"/>
                <w:color w:val="000000" w:themeColor="text1"/>
              </w:rPr>
              <w:t>504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211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 w:rsidRPr="00467B19">
              <w:rPr>
                <w:rStyle w:val="fill"/>
                <w:color w:val="000000" w:themeColor="text1"/>
              </w:rPr>
              <w:t>Сметные (плановые) назначения</w:t>
            </w:r>
            <w:r>
              <w:rPr>
                <w:rStyle w:val="fill"/>
                <w:color w:val="000000" w:themeColor="text1"/>
              </w:rPr>
              <w:t xml:space="preserve"> по заработной плате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lastRenderedPageBreak/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A407AC">
              <w:rPr>
                <w:rStyle w:val="fill"/>
                <w:color w:val="000000" w:themeColor="text1"/>
              </w:rPr>
              <w:t>504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702D3D"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213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 w:rsidRPr="00467B19">
              <w:rPr>
                <w:rStyle w:val="fill"/>
                <w:color w:val="000000" w:themeColor="text1"/>
              </w:rPr>
              <w:t>Сметные (плановые) назначения</w:t>
            </w:r>
            <w:r>
              <w:rPr>
                <w:rStyle w:val="fill"/>
                <w:color w:val="000000" w:themeColor="text1"/>
              </w:rPr>
              <w:t xml:space="preserve"> по начислениям на выплаты по оплате труда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A407AC">
              <w:rPr>
                <w:rStyle w:val="fill"/>
                <w:color w:val="000000" w:themeColor="text1"/>
              </w:rPr>
              <w:t>504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702D3D"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221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 w:rsidRPr="00467B19">
              <w:rPr>
                <w:rStyle w:val="fill"/>
                <w:color w:val="000000" w:themeColor="text1"/>
              </w:rPr>
              <w:t>Сметные (плановые) назначения</w:t>
            </w:r>
            <w:r>
              <w:rPr>
                <w:rStyle w:val="fill"/>
                <w:color w:val="000000" w:themeColor="text1"/>
              </w:rPr>
              <w:t xml:space="preserve"> по услугам связи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A407AC">
              <w:rPr>
                <w:rStyle w:val="fill"/>
                <w:color w:val="000000" w:themeColor="text1"/>
              </w:rPr>
              <w:t>504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702D3D"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223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 w:rsidRPr="00467B19">
              <w:rPr>
                <w:rStyle w:val="fill"/>
                <w:color w:val="000000" w:themeColor="text1"/>
              </w:rPr>
              <w:t>Сметные (плановые) назначения</w:t>
            </w:r>
            <w:r>
              <w:rPr>
                <w:rStyle w:val="fill"/>
                <w:color w:val="000000" w:themeColor="text1"/>
              </w:rPr>
              <w:t xml:space="preserve"> по коммунальным услугам 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A407AC">
              <w:rPr>
                <w:rStyle w:val="fill"/>
                <w:color w:val="000000" w:themeColor="text1"/>
              </w:rPr>
              <w:t>504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702D3D"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225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 w:rsidRPr="00467B19">
              <w:rPr>
                <w:rStyle w:val="fill"/>
                <w:color w:val="000000" w:themeColor="text1"/>
              </w:rPr>
              <w:t>Сметные (плановые) назначения</w:t>
            </w:r>
            <w:r>
              <w:rPr>
                <w:rStyle w:val="fill"/>
                <w:color w:val="000000" w:themeColor="text1"/>
              </w:rPr>
              <w:t xml:space="preserve"> по работам, услугам по содержанию имущества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A407AC">
              <w:rPr>
                <w:rStyle w:val="fill"/>
                <w:color w:val="000000" w:themeColor="text1"/>
              </w:rPr>
              <w:t>504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702D3D"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226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 w:rsidRPr="00467B19">
              <w:rPr>
                <w:rStyle w:val="fill"/>
                <w:color w:val="000000" w:themeColor="text1"/>
              </w:rPr>
              <w:t>Сметные (плановые) назначения</w:t>
            </w:r>
            <w:r>
              <w:rPr>
                <w:rStyle w:val="fill"/>
                <w:color w:val="000000" w:themeColor="text1"/>
              </w:rPr>
              <w:t xml:space="preserve"> по прочим работам, услугам 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8C4399">
              <w:rPr>
                <w:rStyle w:val="fill"/>
                <w:color w:val="000000" w:themeColor="text1"/>
              </w:rPr>
              <w:t>504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702D3D"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290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 w:rsidRPr="00467B19">
              <w:rPr>
                <w:rStyle w:val="fill"/>
                <w:color w:val="000000" w:themeColor="text1"/>
              </w:rPr>
              <w:t>Сметные (плановые) назначения</w:t>
            </w:r>
            <w:r>
              <w:rPr>
                <w:rStyle w:val="fill"/>
                <w:color w:val="000000" w:themeColor="text1"/>
              </w:rPr>
              <w:t xml:space="preserve"> по прочим расходам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8C4399">
              <w:rPr>
                <w:rStyle w:val="fill"/>
                <w:color w:val="000000" w:themeColor="text1"/>
              </w:rPr>
              <w:t>504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702D3D"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310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 w:rsidRPr="00467B19">
              <w:rPr>
                <w:rStyle w:val="fill"/>
                <w:color w:val="000000" w:themeColor="text1"/>
              </w:rPr>
              <w:t>Сметные (плановые) назначения</w:t>
            </w:r>
            <w:r>
              <w:rPr>
                <w:rStyle w:val="fill"/>
                <w:color w:val="000000" w:themeColor="text1"/>
              </w:rPr>
              <w:t xml:space="preserve"> по увеличению стоимости основных средств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8C4399">
              <w:rPr>
                <w:rStyle w:val="fill"/>
                <w:color w:val="000000" w:themeColor="text1"/>
              </w:rPr>
              <w:t>504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702D3D"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340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 w:rsidRPr="00467B19">
              <w:rPr>
                <w:rStyle w:val="fill"/>
                <w:color w:val="000000" w:themeColor="text1"/>
              </w:rPr>
              <w:t>Сметные (плановые) назначения</w:t>
            </w:r>
            <w:r>
              <w:rPr>
                <w:rStyle w:val="fill"/>
                <w:color w:val="000000" w:themeColor="text1"/>
              </w:rPr>
              <w:t xml:space="preserve"> по увеличению стоимости материальных запасов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Default="0007573A" w:rsidP="004D63F5">
            <w:r w:rsidRPr="00CE7A51">
              <w:rPr>
                <w:rStyle w:val="fill"/>
                <w:color w:val="000000" w:themeColor="text1"/>
              </w:rPr>
              <w:t>Сметные (плановые, прогнозные) назначения очередного финансового года</w:t>
            </w:r>
            <w:r>
              <w:rPr>
                <w:rStyle w:val="fill"/>
                <w:color w:val="000000" w:themeColor="text1"/>
              </w:rPr>
              <w:t xml:space="preserve"> по доходам от платных услуг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180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Default="0007573A" w:rsidP="004D63F5">
            <w:r w:rsidRPr="00CE7A51">
              <w:rPr>
                <w:rStyle w:val="fill"/>
                <w:color w:val="000000" w:themeColor="text1"/>
              </w:rPr>
              <w:t>Сметные (плановые, прогнозные) назначения очередного финансового года</w:t>
            </w:r>
            <w:r>
              <w:rPr>
                <w:rStyle w:val="fill"/>
                <w:color w:val="000000" w:themeColor="text1"/>
              </w:rPr>
              <w:t xml:space="preserve"> по прочим доходам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211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 w:rsidRPr="00CE7A51">
              <w:rPr>
                <w:rStyle w:val="fill"/>
                <w:color w:val="000000" w:themeColor="text1"/>
              </w:rPr>
              <w:t>Сметные (плановые, прогнозные) назначения очередного финансового года</w:t>
            </w:r>
            <w:r>
              <w:rPr>
                <w:rStyle w:val="fill"/>
                <w:color w:val="000000" w:themeColor="text1"/>
              </w:rPr>
              <w:t xml:space="preserve"> по заработной плате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213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 w:rsidRPr="00467B19">
              <w:rPr>
                <w:rStyle w:val="fill"/>
                <w:color w:val="000000" w:themeColor="text1"/>
              </w:rPr>
              <w:t>Сметные (плановые</w:t>
            </w:r>
            <w:r w:rsidRPr="00CE7A51">
              <w:rPr>
                <w:rStyle w:val="fill"/>
                <w:color w:val="000000" w:themeColor="text1"/>
              </w:rPr>
              <w:t>, прогнозные) назначения очередного финансового года</w:t>
            </w:r>
            <w:r>
              <w:rPr>
                <w:rStyle w:val="fill"/>
                <w:color w:val="000000" w:themeColor="text1"/>
              </w:rPr>
              <w:t xml:space="preserve"> по начислениям на выплаты по оплате труда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221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 w:rsidRPr="00467B19">
              <w:rPr>
                <w:rStyle w:val="fill"/>
                <w:color w:val="000000" w:themeColor="text1"/>
              </w:rPr>
              <w:t>Сметные (плановые</w:t>
            </w:r>
            <w:r w:rsidRPr="00CE7A51">
              <w:rPr>
                <w:rStyle w:val="fill"/>
                <w:color w:val="000000" w:themeColor="text1"/>
              </w:rPr>
              <w:t>, прогнозные) назначения очередного финансового года</w:t>
            </w:r>
            <w:r>
              <w:rPr>
                <w:rStyle w:val="fill"/>
                <w:color w:val="000000" w:themeColor="text1"/>
              </w:rPr>
              <w:t xml:space="preserve"> по услугам связи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223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 w:rsidRPr="00467B19">
              <w:rPr>
                <w:rStyle w:val="fill"/>
                <w:color w:val="000000" w:themeColor="text1"/>
              </w:rPr>
              <w:t>Сметные (плановые</w:t>
            </w:r>
            <w:r w:rsidRPr="00CE7A51">
              <w:rPr>
                <w:rStyle w:val="fill"/>
                <w:color w:val="000000" w:themeColor="text1"/>
              </w:rPr>
              <w:t>, прогнозные) назначения очередного финансового года п</w:t>
            </w:r>
            <w:r>
              <w:rPr>
                <w:rStyle w:val="fill"/>
                <w:color w:val="000000" w:themeColor="text1"/>
              </w:rPr>
              <w:t xml:space="preserve">о коммунальным услугам 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225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 w:rsidRPr="00467B19">
              <w:rPr>
                <w:rStyle w:val="fill"/>
                <w:color w:val="000000" w:themeColor="text1"/>
              </w:rPr>
              <w:t>Сметные (плановые</w:t>
            </w:r>
            <w:r w:rsidRPr="00CE7A51">
              <w:rPr>
                <w:rStyle w:val="fill"/>
                <w:color w:val="000000" w:themeColor="text1"/>
              </w:rPr>
              <w:t>, прогнозные) назначения очередного финансового года</w:t>
            </w:r>
            <w:r>
              <w:rPr>
                <w:rStyle w:val="fill"/>
                <w:color w:val="000000" w:themeColor="text1"/>
              </w:rPr>
              <w:t xml:space="preserve"> по работам, услугам по содержанию имущества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lastRenderedPageBreak/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226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 w:rsidRPr="00467B19">
              <w:rPr>
                <w:rStyle w:val="fill"/>
                <w:color w:val="000000" w:themeColor="text1"/>
              </w:rPr>
              <w:t>Сметные (плановые</w:t>
            </w:r>
            <w:r w:rsidRPr="00CE7A51">
              <w:rPr>
                <w:rStyle w:val="fill"/>
                <w:color w:val="000000" w:themeColor="text1"/>
              </w:rPr>
              <w:t>, прогнозные) назначения очередного финансового года</w:t>
            </w:r>
            <w:r>
              <w:rPr>
                <w:rStyle w:val="fill"/>
                <w:color w:val="000000" w:themeColor="text1"/>
              </w:rPr>
              <w:t xml:space="preserve"> по прочим работам, услугам 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290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 w:rsidRPr="00467B19">
              <w:rPr>
                <w:rStyle w:val="fill"/>
                <w:color w:val="000000" w:themeColor="text1"/>
              </w:rPr>
              <w:t>Сметные (плановые</w:t>
            </w:r>
            <w:r w:rsidRPr="00CE7A51">
              <w:rPr>
                <w:rStyle w:val="fill"/>
                <w:color w:val="000000" w:themeColor="text1"/>
              </w:rPr>
              <w:t>, прогнозные) назначения очередного финансового года</w:t>
            </w:r>
            <w:r>
              <w:rPr>
                <w:rStyle w:val="fill"/>
                <w:color w:val="000000" w:themeColor="text1"/>
              </w:rPr>
              <w:t xml:space="preserve"> по прочим расходам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310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 w:rsidRPr="00467B19">
              <w:rPr>
                <w:rStyle w:val="fill"/>
                <w:color w:val="000000" w:themeColor="text1"/>
              </w:rPr>
              <w:t>Сметные (плановые</w:t>
            </w:r>
            <w:r w:rsidRPr="00CE7A51">
              <w:rPr>
                <w:rStyle w:val="fill"/>
                <w:color w:val="000000" w:themeColor="text1"/>
              </w:rPr>
              <w:t>, прогнозные) назначения очередного финансового года</w:t>
            </w:r>
            <w:r>
              <w:rPr>
                <w:rStyle w:val="fill"/>
                <w:color w:val="000000" w:themeColor="text1"/>
              </w:rPr>
              <w:t xml:space="preserve"> по увеличению стоимости основных средств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340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 w:rsidRPr="00467B19">
              <w:rPr>
                <w:rStyle w:val="fill"/>
                <w:color w:val="000000" w:themeColor="text1"/>
              </w:rPr>
              <w:t>Сметные (плановые</w:t>
            </w:r>
            <w:r w:rsidRPr="00CE7A51">
              <w:rPr>
                <w:rStyle w:val="fill"/>
                <w:color w:val="000000" w:themeColor="text1"/>
              </w:rPr>
              <w:t>, прогнозные) назначения очередного финансового года</w:t>
            </w:r>
            <w:r>
              <w:rPr>
                <w:rStyle w:val="fill"/>
                <w:color w:val="000000" w:themeColor="text1"/>
              </w:rPr>
              <w:t xml:space="preserve"> по увеличению стоимости материальных запасов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Default="0007573A" w:rsidP="004D63F5">
            <w:r w:rsidRPr="00390D93">
              <w:rPr>
                <w:rStyle w:val="fill"/>
                <w:color w:val="000000" w:themeColor="text1"/>
              </w:rPr>
              <w:t>Сметные (плановые, прогнозные) назначения на второй год, следующий за текущим (первый год, следующий за очередным)</w:t>
            </w:r>
            <w:r>
              <w:rPr>
                <w:rStyle w:val="fill"/>
                <w:color w:val="000000" w:themeColor="text1"/>
              </w:rPr>
              <w:t xml:space="preserve"> по доходам от платных услуг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180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Default="0007573A" w:rsidP="004D63F5">
            <w:r w:rsidRPr="00390D93">
              <w:rPr>
                <w:rStyle w:val="fill"/>
                <w:color w:val="000000" w:themeColor="text1"/>
              </w:rPr>
              <w:t>Сметные (плановые, прогнозные) назначения на второй год, следующий за текущим (первый год, следующий за очередным)</w:t>
            </w:r>
            <w:r>
              <w:rPr>
                <w:rStyle w:val="fill"/>
                <w:color w:val="000000" w:themeColor="text1"/>
              </w:rPr>
              <w:t xml:space="preserve"> по прочим доходам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211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 w:rsidRPr="002C311B">
              <w:rPr>
                <w:rStyle w:val="fill"/>
                <w:color w:val="000000" w:themeColor="text1"/>
              </w:rPr>
              <w:t>Сметные (плановые, прогнозные) назначения на второй год, следующий за текущим (первый год, следующий за очередным)</w:t>
            </w:r>
            <w:r>
              <w:rPr>
                <w:rStyle w:val="fill"/>
                <w:color w:val="000000" w:themeColor="text1"/>
              </w:rPr>
              <w:t xml:space="preserve"> по заработной плате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213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Default="0007573A" w:rsidP="004D63F5">
            <w:r w:rsidRPr="00632140">
              <w:rPr>
                <w:rStyle w:val="fill"/>
                <w:color w:val="000000" w:themeColor="text1"/>
              </w:rPr>
              <w:t>Сметные (плановые, прогнозные) назначения на второй год, следующий за текущим (первый год, следующий за очередным) по</w:t>
            </w:r>
            <w:r>
              <w:rPr>
                <w:rStyle w:val="fill"/>
                <w:color w:val="000000" w:themeColor="text1"/>
              </w:rPr>
              <w:t xml:space="preserve"> начислениям на выплаты по оплате труда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221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Default="0007573A" w:rsidP="004D63F5">
            <w:r w:rsidRPr="00632140">
              <w:rPr>
                <w:rStyle w:val="fill"/>
                <w:color w:val="000000" w:themeColor="text1"/>
              </w:rPr>
              <w:t>Сметные (плановые, прогнозные) назначения на второй год, следующий за текущим (первый год, следующий за очередным) по</w:t>
            </w:r>
            <w:r>
              <w:rPr>
                <w:rStyle w:val="fill"/>
                <w:color w:val="000000" w:themeColor="text1"/>
              </w:rPr>
              <w:t xml:space="preserve"> услугам связи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223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Default="0007573A" w:rsidP="004D63F5">
            <w:r w:rsidRPr="00632140">
              <w:rPr>
                <w:rStyle w:val="fill"/>
                <w:color w:val="000000" w:themeColor="text1"/>
              </w:rPr>
              <w:t>Сметные (плановые, прогнозные) назначения на второй год, следующий за текущим (первый год, следующий за очередным) по</w:t>
            </w:r>
            <w:r>
              <w:rPr>
                <w:rStyle w:val="fill"/>
                <w:color w:val="000000" w:themeColor="text1"/>
              </w:rPr>
              <w:t xml:space="preserve"> коммунальным услугам 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225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Default="0007573A" w:rsidP="004D63F5">
            <w:r w:rsidRPr="00632140">
              <w:rPr>
                <w:rStyle w:val="fill"/>
                <w:color w:val="000000" w:themeColor="text1"/>
              </w:rPr>
              <w:t>Сметные (плановые, прогнозные) назначения на второй год, следующий за текущим (первый год, следующий за очередным) по</w:t>
            </w:r>
            <w:r>
              <w:rPr>
                <w:rStyle w:val="fill"/>
                <w:color w:val="000000" w:themeColor="text1"/>
              </w:rPr>
              <w:t xml:space="preserve"> работам, услугам по содержанию имущества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226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Default="0007573A" w:rsidP="004D63F5">
            <w:r w:rsidRPr="00632140">
              <w:rPr>
                <w:rStyle w:val="fill"/>
                <w:color w:val="000000" w:themeColor="text1"/>
              </w:rPr>
              <w:t xml:space="preserve">Сметные (плановые, прогнозные) назначения на второй год, следующий за текущим (первый год, </w:t>
            </w:r>
            <w:r w:rsidRPr="00632140">
              <w:rPr>
                <w:rStyle w:val="fill"/>
                <w:color w:val="000000" w:themeColor="text1"/>
              </w:rPr>
              <w:lastRenderedPageBreak/>
              <w:t>следующий за очередным) по</w:t>
            </w:r>
            <w:r>
              <w:rPr>
                <w:rStyle w:val="fill"/>
                <w:color w:val="000000" w:themeColor="text1"/>
              </w:rPr>
              <w:t xml:space="preserve"> прочим работам, услугам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lastRenderedPageBreak/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290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Default="0007573A" w:rsidP="004D63F5">
            <w:r w:rsidRPr="00ED4C41">
              <w:rPr>
                <w:rStyle w:val="fill"/>
                <w:color w:val="000000" w:themeColor="text1"/>
              </w:rPr>
              <w:t>Сметные (плановые, прогнозные) назначения на второй год, следующий за текущим (первый год, следующий за очередным) по</w:t>
            </w:r>
            <w:r>
              <w:rPr>
                <w:rStyle w:val="fill"/>
                <w:color w:val="000000" w:themeColor="text1"/>
              </w:rPr>
              <w:t xml:space="preserve"> прочим расходам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310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Default="0007573A" w:rsidP="004D63F5">
            <w:r w:rsidRPr="00ED4C41">
              <w:rPr>
                <w:rStyle w:val="fill"/>
                <w:color w:val="000000" w:themeColor="text1"/>
              </w:rPr>
              <w:t>Сметные (плановые, прогнозные) назначения на второй год, следующий за текущим (первый год, следующий за очередным) по</w:t>
            </w:r>
            <w:r>
              <w:rPr>
                <w:rStyle w:val="fill"/>
                <w:color w:val="000000" w:themeColor="text1"/>
              </w:rPr>
              <w:t xml:space="preserve"> увеличению стоимости основных средств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340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Default="0007573A" w:rsidP="004D63F5">
            <w:r w:rsidRPr="00ED4C41">
              <w:rPr>
                <w:rStyle w:val="fill"/>
                <w:color w:val="000000" w:themeColor="text1"/>
              </w:rPr>
              <w:t>Сметные (плановые, прогнозные) назначения на второй год, следующий за текущим (первый год, следующий за очередным) по</w:t>
            </w:r>
            <w:r>
              <w:rPr>
                <w:rStyle w:val="fill"/>
                <w:color w:val="000000" w:themeColor="text1"/>
              </w:rPr>
              <w:t xml:space="preserve"> увеличению стоимости материальных запасов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 w:rsidRPr="00ED65B7">
              <w:rPr>
                <w:rStyle w:val="fill"/>
                <w:color w:val="000000" w:themeColor="text1"/>
              </w:rPr>
              <w:t>Сметные (плановые, прогнозные) назначения на второй год, следующий за очередным</w:t>
            </w:r>
            <w:r>
              <w:rPr>
                <w:rStyle w:val="fill"/>
                <w:color w:val="000000" w:themeColor="text1"/>
              </w:rPr>
              <w:t xml:space="preserve"> по доходам от платных услуг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180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 w:rsidRPr="00ED65B7">
              <w:rPr>
                <w:rStyle w:val="fill"/>
                <w:color w:val="000000" w:themeColor="text1"/>
              </w:rPr>
              <w:t>Сметные (плановые, прогнозные) назначения на второй год, следующий за очередным</w:t>
            </w:r>
            <w:r>
              <w:rPr>
                <w:rStyle w:val="fill"/>
                <w:color w:val="000000" w:themeColor="text1"/>
              </w:rPr>
              <w:t xml:space="preserve"> по прочим доходам 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211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 w:rsidRPr="0029551D">
              <w:rPr>
                <w:rStyle w:val="fill"/>
                <w:color w:val="000000" w:themeColor="text1"/>
              </w:rPr>
              <w:t>Сметные (плановые, прогнозные) назначения на второй год, следующий за очередным</w:t>
            </w:r>
            <w:r>
              <w:rPr>
                <w:rStyle w:val="fill"/>
                <w:color w:val="000000" w:themeColor="text1"/>
              </w:rPr>
              <w:t xml:space="preserve"> по заработной плате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213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 w:rsidRPr="0029551D">
              <w:rPr>
                <w:rStyle w:val="fill"/>
                <w:color w:val="000000" w:themeColor="text1"/>
              </w:rPr>
              <w:t>Сметные (плановые, прогнозные) назначения на второй год, следующий за очередным</w:t>
            </w:r>
            <w:r w:rsidRPr="00632140">
              <w:rPr>
                <w:rStyle w:val="fill"/>
                <w:color w:val="000000" w:themeColor="text1"/>
              </w:rPr>
              <w:t xml:space="preserve"> по</w:t>
            </w:r>
            <w:r>
              <w:rPr>
                <w:rStyle w:val="fill"/>
                <w:color w:val="000000" w:themeColor="text1"/>
              </w:rPr>
              <w:t xml:space="preserve"> начислениям на выплаты по оплате труда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221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Default="0007573A" w:rsidP="004D63F5">
            <w:r w:rsidRPr="0029551D">
              <w:rPr>
                <w:rStyle w:val="fill"/>
                <w:color w:val="000000" w:themeColor="text1"/>
              </w:rPr>
              <w:t>Сметные (плановые, прогнозные) назначения на второй год, следующий за очередным</w:t>
            </w:r>
            <w:r>
              <w:rPr>
                <w:rStyle w:val="fill"/>
                <w:color w:val="000000" w:themeColor="text1"/>
              </w:rPr>
              <w:t xml:space="preserve"> </w:t>
            </w:r>
            <w:r w:rsidRPr="00632140">
              <w:rPr>
                <w:rStyle w:val="fill"/>
                <w:color w:val="000000" w:themeColor="text1"/>
              </w:rPr>
              <w:t>по</w:t>
            </w:r>
            <w:r>
              <w:rPr>
                <w:rStyle w:val="fill"/>
                <w:color w:val="000000" w:themeColor="text1"/>
              </w:rPr>
              <w:t xml:space="preserve"> услугам связи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223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Default="0007573A" w:rsidP="004D63F5">
            <w:r w:rsidRPr="0029551D">
              <w:rPr>
                <w:rStyle w:val="fill"/>
                <w:color w:val="000000" w:themeColor="text1"/>
              </w:rPr>
              <w:t>Сметные (плановые, прогнозные) назначения на второй год, следующий за очередным</w:t>
            </w:r>
            <w:r>
              <w:rPr>
                <w:rStyle w:val="fill"/>
                <w:color w:val="000000" w:themeColor="text1"/>
              </w:rPr>
              <w:t xml:space="preserve"> </w:t>
            </w:r>
            <w:r w:rsidRPr="00632140">
              <w:rPr>
                <w:rStyle w:val="fill"/>
                <w:color w:val="000000" w:themeColor="text1"/>
              </w:rPr>
              <w:t>по</w:t>
            </w:r>
            <w:r>
              <w:rPr>
                <w:rStyle w:val="fill"/>
                <w:color w:val="000000" w:themeColor="text1"/>
              </w:rPr>
              <w:t xml:space="preserve"> коммунальным услугам 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225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Default="0007573A" w:rsidP="004D63F5">
            <w:r w:rsidRPr="0029551D">
              <w:rPr>
                <w:rStyle w:val="fill"/>
                <w:color w:val="000000" w:themeColor="text1"/>
              </w:rPr>
              <w:t>Сметные (плановые, прогнозные) назначения на второй год, следующий за очередным</w:t>
            </w:r>
            <w:r w:rsidRPr="00632140">
              <w:rPr>
                <w:rStyle w:val="fill"/>
                <w:color w:val="000000" w:themeColor="text1"/>
              </w:rPr>
              <w:t xml:space="preserve"> по</w:t>
            </w:r>
            <w:r>
              <w:rPr>
                <w:rStyle w:val="fill"/>
                <w:color w:val="000000" w:themeColor="text1"/>
              </w:rPr>
              <w:t xml:space="preserve"> работам, услугам по содержанию имущества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226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Default="0007573A" w:rsidP="004D63F5">
            <w:r w:rsidRPr="0029551D">
              <w:rPr>
                <w:rStyle w:val="fill"/>
                <w:color w:val="000000" w:themeColor="text1"/>
              </w:rPr>
              <w:t>Сметные (плановые, прогнозные) назначения на второй год, следующий за очередным</w:t>
            </w:r>
            <w:r>
              <w:rPr>
                <w:rStyle w:val="fill"/>
                <w:color w:val="000000" w:themeColor="text1"/>
              </w:rPr>
              <w:t xml:space="preserve"> </w:t>
            </w:r>
            <w:r w:rsidRPr="00632140">
              <w:rPr>
                <w:rStyle w:val="fill"/>
                <w:color w:val="000000" w:themeColor="text1"/>
              </w:rPr>
              <w:t>по</w:t>
            </w:r>
            <w:r>
              <w:rPr>
                <w:rStyle w:val="fill"/>
                <w:color w:val="000000" w:themeColor="text1"/>
              </w:rPr>
              <w:t xml:space="preserve"> прочим работам, услугам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lastRenderedPageBreak/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290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Default="0007573A" w:rsidP="004D63F5">
            <w:r w:rsidRPr="0029551D">
              <w:rPr>
                <w:rStyle w:val="fill"/>
                <w:color w:val="000000" w:themeColor="text1"/>
              </w:rPr>
              <w:t>Сметные (плановые, прогнозные) назначения на второй год, следующий за очередным</w:t>
            </w:r>
            <w:r w:rsidRPr="00ED4C41">
              <w:rPr>
                <w:rStyle w:val="fill"/>
                <w:color w:val="000000" w:themeColor="text1"/>
              </w:rPr>
              <w:t xml:space="preserve"> по</w:t>
            </w:r>
            <w:r>
              <w:rPr>
                <w:rStyle w:val="fill"/>
                <w:color w:val="000000" w:themeColor="text1"/>
              </w:rPr>
              <w:t xml:space="preserve"> прочим расходам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310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Default="0007573A" w:rsidP="004D63F5">
            <w:r w:rsidRPr="0029551D">
              <w:rPr>
                <w:rStyle w:val="fill"/>
                <w:color w:val="000000" w:themeColor="text1"/>
              </w:rPr>
              <w:t>Сметные (плановые, прогнозные) назначения на второй год, следующий за очередным</w:t>
            </w:r>
            <w:r w:rsidRPr="00ED4C41">
              <w:rPr>
                <w:rStyle w:val="fill"/>
                <w:color w:val="000000" w:themeColor="text1"/>
              </w:rPr>
              <w:t xml:space="preserve"> по</w:t>
            </w:r>
            <w:r>
              <w:rPr>
                <w:rStyle w:val="fill"/>
                <w:color w:val="000000" w:themeColor="text1"/>
              </w:rPr>
              <w:t xml:space="preserve"> увеличению стоимости основных средств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E83E7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340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Default="0007573A" w:rsidP="004D63F5">
            <w:r w:rsidRPr="0029551D">
              <w:rPr>
                <w:rStyle w:val="fill"/>
                <w:color w:val="000000" w:themeColor="text1"/>
              </w:rPr>
              <w:t>Сметные (плановые, прогнозные) назначения на второй год, следующий за очередным</w:t>
            </w:r>
            <w:r>
              <w:rPr>
                <w:rStyle w:val="fill"/>
                <w:color w:val="000000" w:themeColor="text1"/>
              </w:rPr>
              <w:t xml:space="preserve"> </w:t>
            </w:r>
            <w:r w:rsidRPr="00ED4C41">
              <w:rPr>
                <w:rStyle w:val="fill"/>
                <w:color w:val="000000" w:themeColor="text1"/>
              </w:rPr>
              <w:t>по</w:t>
            </w:r>
            <w:r>
              <w:rPr>
                <w:rStyle w:val="fill"/>
                <w:color w:val="000000" w:themeColor="text1"/>
              </w:rPr>
              <w:t xml:space="preserve"> увеличению стоимости материальных запасов</w:t>
            </w:r>
          </w:p>
        </w:tc>
      </w:tr>
      <w:tr w:rsidR="0007573A" w:rsidRPr="003E1A73" w:rsidTr="004D63F5">
        <w:trPr>
          <w:trHeight w:val="330"/>
        </w:trPr>
        <w:tc>
          <w:tcPr>
            <w:tcW w:w="95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506.00 Право на принятие обязательств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A407AC">
              <w:rPr>
                <w:rStyle w:val="fill"/>
                <w:color w:val="000000" w:themeColor="text1"/>
              </w:rPr>
              <w:t>50</w:t>
            </w:r>
            <w:r>
              <w:rPr>
                <w:rStyle w:val="fill"/>
                <w:color w:val="000000" w:themeColor="text1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211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Pr="002E544A" w:rsidRDefault="0007573A" w:rsidP="004D63F5">
            <w:r w:rsidRPr="002E544A">
              <w:t>Право на принятие обязательств на текущий финансовый год</w:t>
            </w:r>
            <w:r w:rsidRPr="002E544A">
              <w:rPr>
                <w:rStyle w:val="fill"/>
                <w:color w:val="000000" w:themeColor="text1"/>
              </w:rPr>
              <w:t xml:space="preserve"> по заработной плате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E00885">
              <w:rPr>
                <w:rStyle w:val="fill"/>
                <w:color w:val="000000" w:themeColor="text1"/>
              </w:rPr>
              <w:t>506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372513"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213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Pr="002E544A" w:rsidRDefault="0007573A" w:rsidP="004D63F5">
            <w:r w:rsidRPr="002E544A">
              <w:t>Право на принятие обязательств на текущий финансовый год</w:t>
            </w:r>
            <w:r>
              <w:rPr>
                <w:rStyle w:val="fill"/>
                <w:color w:val="000000" w:themeColor="text1"/>
              </w:rPr>
              <w:t xml:space="preserve"> по начислениям на выплаты по оплате труда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E00885">
              <w:rPr>
                <w:rStyle w:val="fill"/>
                <w:color w:val="000000" w:themeColor="text1"/>
              </w:rPr>
              <w:t>506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372513"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221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Pr="002E544A" w:rsidRDefault="0007573A" w:rsidP="004D63F5">
            <w:r w:rsidRPr="002E544A">
              <w:t>Право на принятие обязательств на текущий финансовый год</w:t>
            </w:r>
            <w:r>
              <w:rPr>
                <w:rStyle w:val="fill"/>
                <w:color w:val="000000" w:themeColor="text1"/>
              </w:rPr>
              <w:t xml:space="preserve"> по услугам связи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E00885">
              <w:rPr>
                <w:rStyle w:val="fill"/>
                <w:color w:val="000000" w:themeColor="text1"/>
              </w:rPr>
              <w:t>506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372513"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223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Pr="002E544A" w:rsidRDefault="0007573A" w:rsidP="004D63F5">
            <w:r w:rsidRPr="002E544A">
              <w:t>Право на принятие обязательств на текущий финансовый год</w:t>
            </w:r>
            <w:r>
              <w:rPr>
                <w:rStyle w:val="fill"/>
                <w:color w:val="000000" w:themeColor="text1"/>
              </w:rPr>
              <w:t xml:space="preserve"> по коммунальным услугам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E00885">
              <w:rPr>
                <w:rStyle w:val="fill"/>
                <w:color w:val="000000" w:themeColor="text1"/>
              </w:rPr>
              <w:t>506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372513"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225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Pr="002E544A" w:rsidRDefault="0007573A" w:rsidP="004D63F5">
            <w:r w:rsidRPr="002E544A">
              <w:t>Право на принятие обязательств на текущий финансовый год</w:t>
            </w:r>
            <w:r>
              <w:rPr>
                <w:rStyle w:val="fill"/>
                <w:color w:val="000000" w:themeColor="text1"/>
              </w:rPr>
              <w:t xml:space="preserve"> по работам, услугам по содержанию имущества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E00885">
              <w:rPr>
                <w:rStyle w:val="fill"/>
                <w:color w:val="000000" w:themeColor="text1"/>
              </w:rPr>
              <w:t>506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372513"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226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Pr="002E544A" w:rsidRDefault="0007573A" w:rsidP="004D63F5">
            <w:r w:rsidRPr="002E544A">
              <w:t>Право на принятие обязательств на текущий финансовый год</w:t>
            </w:r>
            <w:r>
              <w:rPr>
                <w:rStyle w:val="fill"/>
                <w:color w:val="000000" w:themeColor="text1"/>
              </w:rPr>
              <w:t xml:space="preserve"> по прочим работам, услугам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E00885">
              <w:rPr>
                <w:rStyle w:val="fill"/>
                <w:color w:val="000000" w:themeColor="text1"/>
              </w:rPr>
              <w:t>506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372513"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290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Pr="002E544A" w:rsidRDefault="0007573A" w:rsidP="004D63F5">
            <w:r w:rsidRPr="002E544A">
              <w:t>Право на принятие обязательств на текущий финансовый год</w:t>
            </w:r>
            <w:r>
              <w:rPr>
                <w:rStyle w:val="fill"/>
                <w:color w:val="000000" w:themeColor="text1"/>
              </w:rPr>
              <w:t xml:space="preserve"> по прочим расходам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E00885">
              <w:rPr>
                <w:rStyle w:val="fill"/>
                <w:color w:val="000000" w:themeColor="text1"/>
              </w:rPr>
              <w:t>506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372513"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310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Pr="002E544A" w:rsidRDefault="0007573A" w:rsidP="004D63F5">
            <w:r w:rsidRPr="002E544A">
              <w:t>Право на принятие обязательств на текущий финансовый год</w:t>
            </w:r>
            <w:r>
              <w:rPr>
                <w:rStyle w:val="fill"/>
                <w:color w:val="000000" w:themeColor="text1"/>
              </w:rPr>
              <w:t xml:space="preserve"> по увеличению стоимости основных средств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E00885">
              <w:rPr>
                <w:rStyle w:val="fill"/>
                <w:color w:val="000000" w:themeColor="text1"/>
              </w:rPr>
              <w:t>506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372513"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340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Pr="002E544A" w:rsidRDefault="0007573A" w:rsidP="004D63F5">
            <w:r w:rsidRPr="002E544A">
              <w:t>Право на принятие обязательств на текущий финансовый год</w:t>
            </w:r>
            <w:r>
              <w:rPr>
                <w:rStyle w:val="fill"/>
                <w:color w:val="000000" w:themeColor="text1"/>
              </w:rPr>
              <w:t xml:space="preserve"> по увеличению стоимости материальных запасов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A407AC">
              <w:rPr>
                <w:rStyle w:val="fill"/>
                <w:color w:val="000000" w:themeColor="text1"/>
              </w:rPr>
              <w:t>50</w:t>
            </w:r>
            <w:r>
              <w:rPr>
                <w:rStyle w:val="fill"/>
                <w:color w:val="000000" w:themeColor="text1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211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Pr="002E544A" w:rsidRDefault="0007573A" w:rsidP="004D63F5">
            <w:r w:rsidRPr="004C0357">
              <w:t>Право на принятие обязательств на очередной финансовый год</w:t>
            </w:r>
            <w:r>
              <w:t xml:space="preserve"> по заработной плате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lastRenderedPageBreak/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A407AC">
              <w:rPr>
                <w:rStyle w:val="fill"/>
                <w:color w:val="000000" w:themeColor="text1"/>
              </w:rPr>
              <w:t>50</w:t>
            </w:r>
            <w:r>
              <w:rPr>
                <w:rStyle w:val="fill"/>
                <w:color w:val="000000" w:themeColor="text1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213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Pr="002E544A" w:rsidRDefault="0007573A" w:rsidP="004D63F5">
            <w:r w:rsidRPr="002E544A">
              <w:t xml:space="preserve">Право на принятие обязательств на </w:t>
            </w:r>
            <w:r w:rsidRPr="004C0357">
              <w:t xml:space="preserve">очередной </w:t>
            </w:r>
            <w:r w:rsidRPr="002E544A">
              <w:t>финансовый год</w:t>
            </w:r>
            <w:r>
              <w:rPr>
                <w:rStyle w:val="fill"/>
                <w:color w:val="000000" w:themeColor="text1"/>
              </w:rPr>
              <w:t xml:space="preserve"> по начислениям на выплаты по оплате труда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A407AC">
              <w:rPr>
                <w:rStyle w:val="fill"/>
                <w:color w:val="000000" w:themeColor="text1"/>
              </w:rPr>
              <w:t>50</w:t>
            </w:r>
            <w:r>
              <w:rPr>
                <w:rStyle w:val="fill"/>
                <w:color w:val="000000" w:themeColor="text1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221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Pr="002E544A" w:rsidRDefault="0007573A" w:rsidP="004D63F5">
            <w:r w:rsidRPr="002E544A">
              <w:t xml:space="preserve">Право на принятие обязательств на </w:t>
            </w:r>
            <w:r w:rsidRPr="004C0357">
              <w:t xml:space="preserve">очередной </w:t>
            </w:r>
            <w:r w:rsidRPr="002E544A">
              <w:t>финансовый год</w:t>
            </w:r>
            <w:r>
              <w:rPr>
                <w:rStyle w:val="fill"/>
                <w:color w:val="000000" w:themeColor="text1"/>
              </w:rPr>
              <w:t xml:space="preserve"> по услугам связи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A407AC">
              <w:rPr>
                <w:rStyle w:val="fill"/>
                <w:color w:val="000000" w:themeColor="text1"/>
              </w:rPr>
              <w:t>50</w:t>
            </w:r>
            <w:r>
              <w:rPr>
                <w:rStyle w:val="fill"/>
                <w:color w:val="000000" w:themeColor="text1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223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Pr="002E544A" w:rsidRDefault="0007573A" w:rsidP="004D63F5">
            <w:r w:rsidRPr="002E544A">
              <w:t xml:space="preserve">Право на принятие обязательств на </w:t>
            </w:r>
            <w:r w:rsidRPr="004C0357">
              <w:t xml:space="preserve">очередной </w:t>
            </w:r>
            <w:r w:rsidRPr="002E544A">
              <w:t>финансовый год</w:t>
            </w:r>
            <w:r>
              <w:rPr>
                <w:rStyle w:val="fill"/>
                <w:color w:val="000000" w:themeColor="text1"/>
              </w:rPr>
              <w:t xml:space="preserve"> по коммунальным услугам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A407AC">
              <w:rPr>
                <w:rStyle w:val="fill"/>
                <w:color w:val="000000" w:themeColor="text1"/>
              </w:rPr>
              <w:t>50</w:t>
            </w:r>
            <w:r>
              <w:rPr>
                <w:rStyle w:val="fill"/>
                <w:color w:val="000000" w:themeColor="text1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225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Pr="002E544A" w:rsidRDefault="0007573A" w:rsidP="004D63F5">
            <w:r w:rsidRPr="002E544A">
              <w:t xml:space="preserve">Право на принятие обязательств на </w:t>
            </w:r>
            <w:r w:rsidRPr="004C0357">
              <w:t xml:space="preserve">очередной </w:t>
            </w:r>
            <w:r w:rsidRPr="002E544A">
              <w:t>финансовый год</w:t>
            </w:r>
            <w:r>
              <w:rPr>
                <w:rStyle w:val="fill"/>
                <w:color w:val="000000" w:themeColor="text1"/>
              </w:rPr>
              <w:t xml:space="preserve"> по работам, услугам по содержанию имущества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A407AC">
              <w:rPr>
                <w:rStyle w:val="fill"/>
                <w:color w:val="000000" w:themeColor="text1"/>
              </w:rPr>
              <w:t>50</w:t>
            </w:r>
            <w:r>
              <w:rPr>
                <w:rStyle w:val="fill"/>
                <w:color w:val="000000" w:themeColor="text1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226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Pr="002E544A" w:rsidRDefault="0007573A" w:rsidP="004D63F5">
            <w:r w:rsidRPr="002E544A">
              <w:t xml:space="preserve">Право на принятие обязательств на </w:t>
            </w:r>
            <w:r w:rsidRPr="004C0357">
              <w:t xml:space="preserve">очередной </w:t>
            </w:r>
            <w:r w:rsidRPr="002E544A">
              <w:t>финансовый год</w:t>
            </w:r>
            <w:r>
              <w:rPr>
                <w:rStyle w:val="fill"/>
                <w:color w:val="000000" w:themeColor="text1"/>
              </w:rPr>
              <w:t xml:space="preserve"> по прочим работам, услугам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A407AC">
              <w:rPr>
                <w:rStyle w:val="fill"/>
                <w:color w:val="000000" w:themeColor="text1"/>
              </w:rPr>
              <w:t>50</w:t>
            </w:r>
            <w:r>
              <w:rPr>
                <w:rStyle w:val="fill"/>
                <w:color w:val="000000" w:themeColor="text1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290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Pr="002E544A" w:rsidRDefault="0007573A" w:rsidP="004D63F5">
            <w:r w:rsidRPr="002E544A">
              <w:t xml:space="preserve">Право на принятие обязательств на </w:t>
            </w:r>
            <w:r w:rsidRPr="004C0357">
              <w:t xml:space="preserve">очередной </w:t>
            </w:r>
            <w:r w:rsidRPr="002E544A">
              <w:t>финансовый год</w:t>
            </w:r>
            <w:r>
              <w:rPr>
                <w:rStyle w:val="fill"/>
                <w:color w:val="000000" w:themeColor="text1"/>
              </w:rPr>
              <w:t xml:space="preserve"> по прочим расходам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A407AC">
              <w:rPr>
                <w:rStyle w:val="fill"/>
                <w:color w:val="000000" w:themeColor="text1"/>
              </w:rPr>
              <w:t>50</w:t>
            </w:r>
            <w:r>
              <w:rPr>
                <w:rStyle w:val="fill"/>
                <w:color w:val="000000" w:themeColor="text1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310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Pr="002E544A" w:rsidRDefault="0007573A" w:rsidP="004D63F5">
            <w:r w:rsidRPr="002E544A">
              <w:t xml:space="preserve">Право на принятие обязательств на </w:t>
            </w:r>
            <w:r w:rsidRPr="004C0357">
              <w:t xml:space="preserve">очередной </w:t>
            </w:r>
            <w:r w:rsidRPr="002E544A">
              <w:t>финансовый год</w:t>
            </w:r>
            <w:r>
              <w:rPr>
                <w:rStyle w:val="fill"/>
                <w:color w:val="000000" w:themeColor="text1"/>
              </w:rPr>
              <w:t xml:space="preserve"> по увеличению стоимости основных средств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A407AC">
              <w:rPr>
                <w:rStyle w:val="fill"/>
                <w:color w:val="000000" w:themeColor="text1"/>
              </w:rPr>
              <w:t>50</w:t>
            </w:r>
            <w:r>
              <w:rPr>
                <w:rStyle w:val="fill"/>
                <w:color w:val="000000" w:themeColor="text1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340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Pr="002E544A" w:rsidRDefault="0007573A" w:rsidP="004D63F5">
            <w:r w:rsidRPr="002E544A">
              <w:t xml:space="preserve">Право на принятие обязательств на </w:t>
            </w:r>
            <w:r w:rsidRPr="004C0357">
              <w:t xml:space="preserve">очередной </w:t>
            </w:r>
            <w:r w:rsidRPr="002E544A">
              <w:t>финансовый год</w:t>
            </w:r>
            <w:r>
              <w:rPr>
                <w:rStyle w:val="fill"/>
                <w:color w:val="000000" w:themeColor="text1"/>
              </w:rPr>
              <w:t xml:space="preserve"> по увеличению стоимости материальных запасов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A407AC">
              <w:rPr>
                <w:rStyle w:val="fill"/>
                <w:color w:val="000000" w:themeColor="text1"/>
              </w:rPr>
              <w:t>50</w:t>
            </w:r>
            <w:r>
              <w:rPr>
                <w:rStyle w:val="fill"/>
                <w:color w:val="000000" w:themeColor="text1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211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Pr="002E544A" w:rsidRDefault="0007573A" w:rsidP="004D63F5">
            <w:r w:rsidRPr="006F0798">
              <w:t>Право на принятие обязательств на второй год, следующий за текущим (первый, следующий за очередным)</w:t>
            </w:r>
            <w:r>
              <w:t xml:space="preserve"> по заработной плате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A407AC">
              <w:rPr>
                <w:rStyle w:val="fill"/>
                <w:color w:val="000000" w:themeColor="text1"/>
              </w:rPr>
              <w:t>50</w:t>
            </w:r>
            <w:r>
              <w:rPr>
                <w:rStyle w:val="fill"/>
                <w:color w:val="000000" w:themeColor="text1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213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Default="0007573A" w:rsidP="004D63F5">
            <w:r w:rsidRPr="009557FD">
              <w:t xml:space="preserve">Право на принятие обязательств на второй год, следующий за текущим (первый, следующий за очередным) </w:t>
            </w:r>
            <w:r>
              <w:rPr>
                <w:rStyle w:val="fill"/>
                <w:color w:val="000000" w:themeColor="text1"/>
              </w:rPr>
              <w:t>по начислениям на выплаты по оплате труда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A407AC">
              <w:rPr>
                <w:rStyle w:val="fill"/>
                <w:color w:val="000000" w:themeColor="text1"/>
              </w:rPr>
              <w:t>50</w:t>
            </w:r>
            <w:r>
              <w:rPr>
                <w:rStyle w:val="fill"/>
                <w:color w:val="000000" w:themeColor="text1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221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Default="0007573A" w:rsidP="004D63F5">
            <w:r w:rsidRPr="009557FD">
              <w:t xml:space="preserve">Право на принятие обязательств на второй год, следующий за текущим (первый, следующий за очередным) </w:t>
            </w:r>
            <w:r>
              <w:rPr>
                <w:rStyle w:val="fill"/>
                <w:color w:val="000000" w:themeColor="text1"/>
              </w:rPr>
              <w:t>по услугам связи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A407AC">
              <w:rPr>
                <w:rStyle w:val="fill"/>
                <w:color w:val="000000" w:themeColor="text1"/>
              </w:rPr>
              <w:t>50</w:t>
            </w:r>
            <w:r>
              <w:rPr>
                <w:rStyle w:val="fill"/>
                <w:color w:val="000000" w:themeColor="text1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223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Default="0007573A" w:rsidP="004D63F5">
            <w:r w:rsidRPr="009557FD">
              <w:t xml:space="preserve">Право на принятие обязательств на второй год, следующий за текущим (первый, следующий за очередным) </w:t>
            </w:r>
            <w:r>
              <w:rPr>
                <w:rStyle w:val="fill"/>
                <w:color w:val="000000" w:themeColor="text1"/>
              </w:rPr>
              <w:t>по коммунальным услугам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A407AC">
              <w:rPr>
                <w:rStyle w:val="fill"/>
                <w:color w:val="000000" w:themeColor="text1"/>
              </w:rPr>
              <w:t>50</w:t>
            </w:r>
            <w:r>
              <w:rPr>
                <w:rStyle w:val="fill"/>
                <w:color w:val="000000" w:themeColor="text1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225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Default="0007573A" w:rsidP="004D63F5">
            <w:r w:rsidRPr="009557FD">
              <w:t xml:space="preserve">Право на принятие обязательств на второй год, следующий за текущим (первый, следующий за очередным) </w:t>
            </w:r>
            <w:r>
              <w:rPr>
                <w:rStyle w:val="fill"/>
                <w:color w:val="000000" w:themeColor="text1"/>
              </w:rPr>
              <w:t>по работам, услугам по содержанию имущества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lastRenderedPageBreak/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A407AC">
              <w:rPr>
                <w:rStyle w:val="fill"/>
                <w:color w:val="000000" w:themeColor="text1"/>
              </w:rPr>
              <w:t>50</w:t>
            </w:r>
            <w:r>
              <w:rPr>
                <w:rStyle w:val="fill"/>
                <w:color w:val="000000" w:themeColor="text1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226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Default="0007573A" w:rsidP="004D63F5">
            <w:r w:rsidRPr="009557FD">
              <w:t xml:space="preserve">Право на принятие обязательств на второй год, следующий за текущим (первый, следующий за очередным) </w:t>
            </w:r>
            <w:r>
              <w:rPr>
                <w:rStyle w:val="fill"/>
                <w:color w:val="000000" w:themeColor="text1"/>
              </w:rPr>
              <w:t>по прочим работам, услугам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A407AC">
              <w:rPr>
                <w:rStyle w:val="fill"/>
                <w:color w:val="000000" w:themeColor="text1"/>
              </w:rPr>
              <w:t>50</w:t>
            </w:r>
            <w:r>
              <w:rPr>
                <w:rStyle w:val="fill"/>
                <w:color w:val="000000" w:themeColor="text1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290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Default="0007573A" w:rsidP="004D63F5">
            <w:r w:rsidRPr="009557FD">
              <w:t xml:space="preserve">Право на принятие обязательств на второй год, следующий за текущим (первый, следующий за очередным) </w:t>
            </w:r>
            <w:r>
              <w:rPr>
                <w:rStyle w:val="fill"/>
                <w:color w:val="000000" w:themeColor="text1"/>
              </w:rPr>
              <w:t>по прочим расходам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A407AC">
              <w:rPr>
                <w:rStyle w:val="fill"/>
                <w:color w:val="000000" w:themeColor="text1"/>
              </w:rPr>
              <w:t>50</w:t>
            </w:r>
            <w:r>
              <w:rPr>
                <w:rStyle w:val="fill"/>
                <w:color w:val="000000" w:themeColor="text1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310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Default="0007573A" w:rsidP="004D63F5">
            <w:r w:rsidRPr="009557FD">
              <w:t xml:space="preserve">Право на принятие обязательств на второй год, следующий за текущим (первый, следующий за очередным) </w:t>
            </w:r>
            <w:r>
              <w:rPr>
                <w:rStyle w:val="fill"/>
                <w:color w:val="000000" w:themeColor="text1"/>
              </w:rPr>
              <w:t>по увеличению стоимости основных средств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A407AC">
              <w:rPr>
                <w:rStyle w:val="fill"/>
                <w:color w:val="000000" w:themeColor="text1"/>
              </w:rPr>
              <w:t>50</w:t>
            </w:r>
            <w:r>
              <w:rPr>
                <w:rStyle w:val="fill"/>
                <w:color w:val="000000" w:themeColor="text1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340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Default="0007573A" w:rsidP="004D63F5">
            <w:r w:rsidRPr="009557FD">
              <w:t>Право на принятие обязательств на второй год, следующий за текущим (первый, следующий за очередным)</w:t>
            </w:r>
            <w:r>
              <w:rPr>
                <w:rStyle w:val="fill"/>
                <w:color w:val="000000" w:themeColor="text1"/>
              </w:rPr>
              <w:t xml:space="preserve"> по увеличению стоимости материальных запасов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A407AC">
              <w:rPr>
                <w:rStyle w:val="fill"/>
                <w:color w:val="000000" w:themeColor="text1"/>
              </w:rPr>
              <w:t>50</w:t>
            </w:r>
            <w:r>
              <w:rPr>
                <w:rStyle w:val="fill"/>
                <w:color w:val="000000" w:themeColor="text1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211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Pr="002E544A" w:rsidRDefault="0007573A" w:rsidP="004D63F5">
            <w:r w:rsidRPr="00BA7A41">
              <w:t>Право на принятие обязательств на второй год, следующий за очередным</w:t>
            </w:r>
            <w:r>
              <w:t xml:space="preserve"> по заработной плате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A407AC">
              <w:rPr>
                <w:rStyle w:val="fill"/>
                <w:color w:val="000000" w:themeColor="text1"/>
              </w:rPr>
              <w:t>50</w:t>
            </w:r>
            <w:r>
              <w:rPr>
                <w:rStyle w:val="fill"/>
                <w:color w:val="000000" w:themeColor="text1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213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Default="0007573A" w:rsidP="004D63F5">
            <w:r w:rsidRPr="00A121BE">
              <w:t xml:space="preserve">Право на принятие обязательств на второй год, следующий за очередным </w:t>
            </w:r>
            <w:r>
              <w:rPr>
                <w:rStyle w:val="fill"/>
                <w:color w:val="000000" w:themeColor="text1"/>
              </w:rPr>
              <w:t>по начислениям на выплаты по оплате труда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A407AC">
              <w:rPr>
                <w:rStyle w:val="fill"/>
                <w:color w:val="000000" w:themeColor="text1"/>
              </w:rPr>
              <w:t>50</w:t>
            </w:r>
            <w:r>
              <w:rPr>
                <w:rStyle w:val="fill"/>
                <w:color w:val="000000" w:themeColor="text1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221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Default="0007573A" w:rsidP="004D63F5">
            <w:r w:rsidRPr="00A121BE">
              <w:t xml:space="preserve">Право на принятие обязательств на второй год, следующий за очередным </w:t>
            </w:r>
            <w:r>
              <w:rPr>
                <w:rStyle w:val="fill"/>
                <w:color w:val="000000" w:themeColor="text1"/>
              </w:rPr>
              <w:t>по услугам связи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A407AC">
              <w:rPr>
                <w:rStyle w:val="fill"/>
                <w:color w:val="000000" w:themeColor="text1"/>
              </w:rPr>
              <w:t>50</w:t>
            </w:r>
            <w:r>
              <w:rPr>
                <w:rStyle w:val="fill"/>
                <w:color w:val="000000" w:themeColor="text1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223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Default="0007573A" w:rsidP="004D63F5">
            <w:r w:rsidRPr="00A121BE">
              <w:t xml:space="preserve">Право на принятие обязательств на второй год, следующий за очередным </w:t>
            </w:r>
            <w:r>
              <w:rPr>
                <w:rStyle w:val="fill"/>
                <w:color w:val="000000" w:themeColor="text1"/>
              </w:rPr>
              <w:t>по коммунальным услугам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A407AC">
              <w:rPr>
                <w:rStyle w:val="fill"/>
                <w:color w:val="000000" w:themeColor="text1"/>
              </w:rPr>
              <w:t>50</w:t>
            </w:r>
            <w:r>
              <w:rPr>
                <w:rStyle w:val="fill"/>
                <w:color w:val="000000" w:themeColor="text1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225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Default="0007573A" w:rsidP="004D63F5">
            <w:r w:rsidRPr="00A121BE">
              <w:t xml:space="preserve">Право на принятие обязательств на второй год, следующий за очередным </w:t>
            </w:r>
            <w:r>
              <w:rPr>
                <w:rStyle w:val="fill"/>
                <w:color w:val="000000" w:themeColor="text1"/>
              </w:rPr>
              <w:t>по работам, услугам по содержанию имущества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A407AC">
              <w:rPr>
                <w:rStyle w:val="fill"/>
                <w:color w:val="000000" w:themeColor="text1"/>
              </w:rPr>
              <w:t>50</w:t>
            </w:r>
            <w:r>
              <w:rPr>
                <w:rStyle w:val="fill"/>
                <w:color w:val="000000" w:themeColor="text1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226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Default="0007573A" w:rsidP="004D63F5">
            <w:r w:rsidRPr="00A121BE">
              <w:t xml:space="preserve">Право на принятие обязательств на второй год, следующий за очередным </w:t>
            </w:r>
            <w:r>
              <w:rPr>
                <w:rStyle w:val="fill"/>
                <w:color w:val="000000" w:themeColor="text1"/>
              </w:rPr>
              <w:t>по прочим работам, услугам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A407AC">
              <w:rPr>
                <w:rStyle w:val="fill"/>
                <w:color w:val="000000" w:themeColor="text1"/>
              </w:rPr>
              <w:t>50</w:t>
            </w:r>
            <w:r>
              <w:rPr>
                <w:rStyle w:val="fill"/>
                <w:color w:val="000000" w:themeColor="text1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290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Default="0007573A" w:rsidP="004D63F5">
            <w:r w:rsidRPr="00A121BE">
              <w:t xml:space="preserve">Право на принятие обязательств на второй год, следующий за очередным </w:t>
            </w:r>
            <w:r>
              <w:rPr>
                <w:rStyle w:val="fill"/>
                <w:color w:val="000000" w:themeColor="text1"/>
              </w:rPr>
              <w:t>по прочим расходам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A407AC">
              <w:rPr>
                <w:rStyle w:val="fill"/>
                <w:color w:val="000000" w:themeColor="text1"/>
              </w:rPr>
              <w:t>50</w:t>
            </w:r>
            <w:r>
              <w:rPr>
                <w:rStyle w:val="fill"/>
                <w:color w:val="000000" w:themeColor="text1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310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Default="0007573A" w:rsidP="004D63F5">
            <w:r w:rsidRPr="00A121BE">
              <w:t xml:space="preserve">Право на принятие обязательств на второй год, следующий за очередным </w:t>
            </w:r>
            <w:r>
              <w:rPr>
                <w:rStyle w:val="fill"/>
                <w:color w:val="000000" w:themeColor="text1"/>
              </w:rPr>
              <w:t>по увеличению стоимости основных средств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lastRenderedPageBreak/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A407AC">
              <w:rPr>
                <w:rStyle w:val="fill"/>
                <w:color w:val="000000" w:themeColor="text1"/>
              </w:rPr>
              <w:t>50</w:t>
            </w:r>
            <w:r>
              <w:rPr>
                <w:rStyle w:val="fill"/>
                <w:color w:val="000000" w:themeColor="text1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340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Default="0007573A" w:rsidP="004D63F5">
            <w:r w:rsidRPr="00A121BE">
              <w:t xml:space="preserve">Право на принятие обязательств на второй год, следующий за очередным </w:t>
            </w:r>
            <w:r>
              <w:rPr>
                <w:rStyle w:val="fill"/>
                <w:color w:val="000000" w:themeColor="text1"/>
              </w:rPr>
              <w:t>по увеличению стоимости материальных запасов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A407AC">
              <w:rPr>
                <w:rStyle w:val="fill"/>
                <w:color w:val="000000" w:themeColor="text1"/>
              </w:rPr>
              <w:t>50</w:t>
            </w:r>
            <w:r>
              <w:rPr>
                <w:rStyle w:val="fill"/>
                <w:color w:val="000000" w:themeColor="text1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211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Pr="002E544A" w:rsidRDefault="0007573A" w:rsidP="004D63F5">
            <w:r w:rsidRPr="00BA7A41">
              <w:t>Право на принятие обязательств на иные очередные годы (за пределами планового периода)</w:t>
            </w:r>
            <w:r>
              <w:t xml:space="preserve"> по заработной плате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6B7FAE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</w:pPr>
            <w:r w:rsidRPr="00A407AC">
              <w:rPr>
                <w:rStyle w:val="fill"/>
                <w:color w:val="000000" w:themeColor="text1"/>
              </w:rPr>
              <w:t>50</w:t>
            </w:r>
            <w:r>
              <w:rPr>
                <w:rStyle w:val="fill"/>
                <w:color w:val="000000" w:themeColor="text1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213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Pr="002E544A" w:rsidRDefault="0007573A" w:rsidP="004D63F5">
            <w:r w:rsidRPr="00BA7A41">
              <w:t>Право на принятие обязательств на иные очередные годы (за пределами планового периода)</w:t>
            </w:r>
            <w:r>
              <w:rPr>
                <w:rStyle w:val="fill"/>
                <w:color w:val="000000" w:themeColor="text1"/>
              </w:rPr>
              <w:t xml:space="preserve"> по начислениям на выплаты по оплате труда</w:t>
            </w:r>
          </w:p>
        </w:tc>
      </w:tr>
      <w:tr w:rsidR="0007573A" w:rsidRPr="003E1A73" w:rsidTr="004D63F5">
        <w:trPr>
          <w:trHeight w:val="322"/>
        </w:trPr>
        <w:tc>
          <w:tcPr>
            <w:tcW w:w="95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3E1A73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507.00 Утвержденный объем финансового обеспечения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8E6B07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 w:rsidRPr="008E6B07"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8E6B07" w:rsidRDefault="0007573A" w:rsidP="004D63F5">
            <w:pPr>
              <w:jc w:val="center"/>
            </w:pPr>
            <w:r w:rsidRPr="008E6B07">
              <w:t>507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8E6B07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 w:rsidRPr="008E6B07"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8E6B07" w:rsidRDefault="0007573A" w:rsidP="004D63F5">
            <w:pPr>
              <w:jc w:val="center"/>
            </w:pPr>
            <w:r w:rsidRPr="008E6B07"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8E6B07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8E6B07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 w:rsidRPr="008E6B07">
              <w:rPr>
                <w:rStyle w:val="fill"/>
                <w:color w:val="000000" w:themeColor="text1"/>
              </w:rPr>
              <w:t>Утвержденный объем финансового обеспечения на текущий финансовый год</w:t>
            </w:r>
            <w:r>
              <w:rPr>
                <w:rStyle w:val="fill"/>
                <w:color w:val="000000" w:themeColor="text1"/>
              </w:rPr>
              <w:t xml:space="preserve"> по доходам от платных услуг</w:t>
            </w:r>
          </w:p>
        </w:tc>
      </w:tr>
      <w:tr w:rsidR="0007573A" w:rsidRPr="003E1A73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8E6B07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 w:rsidRPr="008E6B07"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8E6B07" w:rsidRDefault="0007573A" w:rsidP="004D63F5">
            <w:pPr>
              <w:jc w:val="center"/>
            </w:pPr>
            <w:r w:rsidRPr="008E6B07">
              <w:t>507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8E6B07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 w:rsidRPr="008E6B07"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8E6B07" w:rsidRDefault="0007573A" w:rsidP="004D63F5">
            <w:pPr>
              <w:jc w:val="center"/>
            </w:pPr>
            <w:r w:rsidRPr="008E6B07"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8E6B07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180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8E6B07" w:rsidRDefault="0007573A" w:rsidP="004D63F5">
            <w:pPr>
              <w:rPr>
                <w:rStyle w:val="fill"/>
                <w:b w:val="0"/>
                <w:i w:val="0"/>
                <w:color w:val="000000" w:themeColor="text1"/>
              </w:rPr>
            </w:pPr>
            <w:r w:rsidRPr="008E6B07">
              <w:rPr>
                <w:rStyle w:val="fill"/>
                <w:color w:val="000000" w:themeColor="text1"/>
              </w:rPr>
              <w:t>Утвержденный объем финансового обеспечения на текущий финансовый год</w:t>
            </w:r>
            <w:r>
              <w:rPr>
                <w:rStyle w:val="fill"/>
                <w:color w:val="000000" w:themeColor="text1"/>
              </w:rPr>
              <w:t xml:space="preserve"> по прочим доходам</w:t>
            </w:r>
          </w:p>
        </w:tc>
      </w:tr>
      <w:tr w:rsidR="0007573A" w:rsidRPr="00A724E6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8E6B07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 w:rsidRPr="008E6B07"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8E6B07" w:rsidRDefault="0007573A" w:rsidP="004D63F5">
            <w:pPr>
              <w:jc w:val="center"/>
            </w:pPr>
            <w:r w:rsidRPr="008E6B07">
              <w:t>507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8E6B07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8E6B07" w:rsidRDefault="0007573A" w:rsidP="004D63F5">
            <w:pPr>
              <w:jc w:val="center"/>
            </w:pPr>
            <w:r w:rsidRPr="008E6B07"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8E6B07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Pr="00A724E6" w:rsidRDefault="0007573A" w:rsidP="004D63F5">
            <w:r w:rsidRPr="005F6CDA">
              <w:t>Утвержденный объем финансового обеспечения на очередной финансовый год</w:t>
            </w:r>
            <w:r>
              <w:rPr>
                <w:rStyle w:val="fill"/>
                <w:color w:val="000000" w:themeColor="text1"/>
              </w:rPr>
              <w:t xml:space="preserve"> по доходам от платных услуг</w:t>
            </w:r>
          </w:p>
        </w:tc>
      </w:tr>
      <w:tr w:rsidR="0007573A" w:rsidRPr="00A724E6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8E6B07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 w:rsidRPr="008E6B07"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8E6B07" w:rsidRDefault="0007573A" w:rsidP="004D63F5">
            <w:pPr>
              <w:jc w:val="center"/>
            </w:pPr>
            <w:r w:rsidRPr="008E6B07">
              <w:t>507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8E6B07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8E6B07" w:rsidRDefault="0007573A" w:rsidP="004D63F5">
            <w:pPr>
              <w:jc w:val="center"/>
            </w:pPr>
            <w:r w:rsidRPr="008E6B07"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8E6B07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Pr="00A724E6" w:rsidRDefault="0007573A" w:rsidP="004D63F5">
            <w:r w:rsidRPr="005F6CDA">
              <w:t>Утвержденный объем финансового обеспечения на второй год, следующий за текущим (на первый, следующий за очередным)</w:t>
            </w:r>
            <w:r>
              <w:rPr>
                <w:rStyle w:val="fill"/>
                <w:color w:val="000000" w:themeColor="text1"/>
              </w:rPr>
              <w:t xml:space="preserve"> по доходам от платных услуг</w:t>
            </w:r>
          </w:p>
        </w:tc>
      </w:tr>
      <w:tr w:rsidR="0007573A" w:rsidRPr="00A724E6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8E6B07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 w:rsidRPr="008E6B07"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8E6B07" w:rsidRDefault="0007573A" w:rsidP="004D63F5">
            <w:pPr>
              <w:jc w:val="center"/>
            </w:pPr>
            <w:r w:rsidRPr="008E6B07">
              <w:t>507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8E6B07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8E6B07" w:rsidRDefault="0007573A" w:rsidP="004D63F5">
            <w:pPr>
              <w:jc w:val="center"/>
            </w:pPr>
            <w:r w:rsidRPr="008E6B07"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8E6B07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>
              <w:rPr>
                <w:rStyle w:val="fill"/>
                <w:color w:val="000000" w:themeColor="text1"/>
              </w:rPr>
              <w:t>130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Pr="00A724E6" w:rsidRDefault="0007573A" w:rsidP="004D63F5">
            <w:r w:rsidRPr="005F6CDA">
              <w:t>Утвержденный объем финансового обеспечения на второй год, следующий за очередным</w:t>
            </w:r>
            <w:r>
              <w:rPr>
                <w:rStyle w:val="fill"/>
                <w:color w:val="000000" w:themeColor="text1"/>
              </w:rPr>
              <w:t xml:space="preserve"> по доходам от платных услуг</w:t>
            </w:r>
          </w:p>
        </w:tc>
      </w:tr>
      <w:tr w:rsidR="0007573A" w:rsidRPr="00A724E6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A724E6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 w:rsidRPr="00A724E6"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A724E6" w:rsidRDefault="0007573A" w:rsidP="004D63F5">
            <w:pPr>
              <w:jc w:val="center"/>
            </w:pPr>
            <w:r w:rsidRPr="00A724E6">
              <w:t>508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A724E6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 w:rsidRPr="00A724E6"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A724E6" w:rsidRDefault="0007573A" w:rsidP="004D63F5">
            <w:pPr>
              <w:jc w:val="center"/>
            </w:pPr>
            <w:r w:rsidRPr="00A724E6"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A724E6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 w:rsidRPr="00A724E6">
              <w:rPr>
                <w:rStyle w:val="fill"/>
                <w:color w:val="000000" w:themeColor="text1"/>
              </w:rPr>
              <w:t>130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Pr="00A724E6" w:rsidRDefault="0007573A" w:rsidP="004D63F5">
            <w:r w:rsidRPr="00A724E6">
              <w:t>Получено финансового обеспечения текущего финансового года</w:t>
            </w:r>
            <w:r>
              <w:t xml:space="preserve"> по доходам от платных услуг</w:t>
            </w:r>
          </w:p>
        </w:tc>
      </w:tr>
      <w:tr w:rsidR="0007573A" w:rsidRPr="00A724E6" w:rsidTr="004D63F5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73A" w:rsidRPr="00A724E6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 w:rsidRPr="00A724E6">
              <w:rPr>
                <w:rStyle w:val="fill"/>
                <w:color w:val="000000" w:themeColor="text1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A724E6" w:rsidRDefault="0007573A" w:rsidP="004D63F5">
            <w:pPr>
              <w:jc w:val="center"/>
            </w:pPr>
            <w:r w:rsidRPr="00A724E6">
              <w:t>508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A724E6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 w:rsidRPr="00A724E6">
              <w:rPr>
                <w:rStyle w:val="fill"/>
                <w:color w:val="000000" w:themeColor="text1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A724E6" w:rsidRDefault="0007573A" w:rsidP="004D63F5">
            <w:pPr>
              <w:jc w:val="center"/>
            </w:pPr>
            <w:r w:rsidRPr="00A724E6">
              <w:t>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573A" w:rsidRPr="00A724E6" w:rsidRDefault="0007573A" w:rsidP="004D63F5">
            <w:pPr>
              <w:jc w:val="center"/>
              <w:rPr>
                <w:rStyle w:val="fill"/>
                <w:b w:val="0"/>
                <w:i w:val="0"/>
                <w:color w:val="000000" w:themeColor="text1"/>
              </w:rPr>
            </w:pPr>
            <w:r w:rsidRPr="00A724E6">
              <w:rPr>
                <w:rStyle w:val="fill"/>
                <w:color w:val="000000" w:themeColor="text1"/>
              </w:rPr>
              <w:t>180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73A" w:rsidRPr="00A724E6" w:rsidRDefault="0007573A" w:rsidP="004D63F5">
            <w:r w:rsidRPr="00A724E6">
              <w:t>Получено финансового обеспечения текущего финансового года</w:t>
            </w:r>
            <w:r>
              <w:rPr>
                <w:rStyle w:val="fill"/>
                <w:color w:val="000000" w:themeColor="text1"/>
              </w:rPr>
              <w:t xml:space="preserve"> по прочим доходам</w:t>
            </w:r>
          </w:p>
        </w:tc>
      </w:tr>
      <w:tr w:rsidR="0007573A" w:rsidRPr="003E1A73" w:rsidTr="004D63F5">
        <w:tc>
          <w:tcPr>
            <w:tcW w:w="9549" w:type="dxa"/>
            <w:gridSpan w:val="6"/>
          </w:tcPr>
          <w:p w:rsidR="0007573A" w:rsidRDefault="0007573A" w:rsidP="004D63F5">
            <w:pPr>
              <w:rPr>
                <w:color w:val="000000" w:themeColor="text1"/>
              </w:rPr>
            </w:pPr>
            <w:bookmarkStart w:id="57" w:name="dfasggoy3o"/>
            <w:bookmarkEnd w:id="57"/>
            <w:r w:rsidRPr="003E1A73">
              <w:rPr>
                <w:color w:val="000000" w:themeColor="text1"/>
              </w:rPr>
              <w:t> </w:t>
            </w:r>
          </w:p>
          <w:p w:rsidR="0007573A" w:rsidRDefault="0007573A" w:rsidP="004D63F5">
            <w:pPr>
              <w:rPr>
                <w:bCs/>
                <w:color w:val="000000" w:themeColor="text1"/>
              </w:rPr>
            </w:pPr>
            <w:r w:rsidRPr="003E1A73">
              <w:rPr>
                <w:color w:val="000000" w:themeColor="text1"/>
                <w:vertAlign w:val="superscript"/>
              </w:rPr>
              <w:t>1</w:t>
            </w:r>
            <w:r w:rsidRPr="003E1A73">
              <w:rPr>
                <w:color w:val="000000" w:themeColor="text1"/>
              </w:rPr>
              <w:t xml:space="preserve"> </w:t>
            </w:r>
            <w:proofErr w:type="gramStart"/>
            <w:r w:rsidRPr="003E1A73">
              <w:rPr>
                <w:bCs/>
                <w:color w:val="000000" w:themeColor="text1"/>
              </w:rPr>
              <w:t>В</w:t>
            </w:r>
            <w:proofErr w:type="gramEnd"/>
            <w:r w:rsidRPr="003E1A73">
              <w:rPr>
                <w:bCs/>
                <w:color w:val="000000" w:themeColor="text1"/>
              </w:rPr>
              <w:t xml:space="preserve"> учреждении применяются следующие коды финансового обеспечения (КФО), 18-й разряд номера счета:</w:t>
            </w:r>
          </w:p>
          <w:p w:rsidR="0007573A" w:rsidRDefault="0007573A" w:rsidP="0007573A">
            <w:pPr>
              <w:numPr>
                <w:ilvl w:val="0"/>
                <w:numId w:val="9"/>
              </w:numPr>
              <w:shd w:val="clear" w:color="auto" w:fill="FFFFFF"/>
              <w:spacing w:after="0" w:line="240" w:lineRule="atLeast"/>
              <w:ind w:left="0"/>
              <w:rPr>
                <w:color w:val="000000" w:themeColor="text1"/>
              </w:rPr>
            </w:pPr>
            <w:r w:rsidRPr="00A724E6">
              <w:rPr>
                <w:rFonts w:ascii="Verdana" w:hAnsi="Verdana"/>
                <w:color w:val="000000"/>
                <w:sz w:val="18"/>
                <w:szCs w:val="18"/>
              </w:rPr>
              <w:t xml:space="preserve">1 - </w:t>
            </w:r>
            <w:r w:rsidRPr="00A724E6">
              <w:rPr>
                <w:color w:val="000000"/>
              </w:rPr>
              <w:t>деятельность, осуществляемая за счет средств соответствующего бюджета бюджетной системы Российской Федерации (бюджетная деятельность);</w:t>
            </w:r>
            <w:r w:rsidRPr="00A724E6">
              <w:rPr>
                <w:bCs/>
                <w:color w:val="000000" w:themeColor="text1"/>
              </w:rPr>
              <w:br/>
            </w:r>
            <w:r w:rsidRPr="00A724E6">
              <w:rPr>
                <w:color w:val="000000" w:themeColor="text1"/>
              </w:rPr>
              <w:t>2 – приносящая доход деятельность (собственные доходы учреждения);</w:t>
            </w:r>
            <w:bookmarkStart w:id="58" w:name="dfasg398yg"/>
            <w:bookmarkEnd w:id="58"/>
          </w:p>
          <w:p w:rsidR="0007573A" w:rsidRPr="00A724E6" w:rsidRDefault="0007573A" w:rsidP="0007573A">
            <w:pPr>
              <w:numPr>
                <w:ilvl w:val="0"/>
                <w:numId w:val="9"/>
              </w:numPr>
              <w:shd w:val="clear" w:color="auto" w:fill="FFFFFF"/>
              <w:spacing w:after="0" w:line="240" w:lineRule="atLeast"/>
              <w:ind w:left="0"/>
              <w:rPr>
                <w:color w:val="000000" w:themeColor="text1"/>
              </w:rPr>
            </w:pPr>
            <w:r w:rsidRPr="00A724E6">
              <w:rPr>
                <w:color w:val="000000" w:themeColor="text1"/>
              </w:rPr>
              <w:t>3 – средства во временном распоряжении;</w:t>
            </w:r>
          </w:p>
          <w:p w:rsidR="0007573A" w:rsidRPr="003E1A73" w:rsidRDefault="0007573A" w:rsidP="004D63F5">
            <w:pPr>
              <w:rPr>
                <w:color w:val="000000" w:themeColor="text1"/>
              </w:rPr>
            </w:pPr>
            <w:bookmarkStart w:id="59" w:name="dfasoagrsl"/>
            <w:bookmarkEnd w:id="59"/>
            <w:r w:rsidRPr="003E1A73">
              <w:rPr>
                <w:color w:val="000000" w:themeColor="text1"/>
              </w:rPr>
              <w:t>4 – субсидии на выполнение государственного (муниципального) задания;</w:t>
            </w:r>
          </w:p>
          <w:p w:rsidR="0007573A" w:rsidRPr="003E1A73" w:rsidRDefault="0007573A" w:rsidP="004D63F5">
            <w:pPr>
              <w:rPr>
                <w:color w:val="000000" w:themeColor="text1"/>
              </w:rPr>
            </w:pPr>
            <w:bookmarkStart w:id="60" w:name="dfas2en0l1"/>
            <w:bookmarkEnd w:id="60"/>
            <w:r>
              <w:rPr>
                <w:color w:val="000000" w:themeColor="text1"/>
              </w:rPr>
              <w:lastRenderedPageBreak/>
              <w:t>5 – субсидии на иные цели.</w:t>
            </w:r>
          </w:p>
          <w:p w:rsidR="0007573A" w:rsidRPr="003E1A73" w:rsidRDefault="0007573A" w:rsidP="004D63F5">
            <w:pPr>
              <w:rPr>
                <w:color w:val="000000" w:themeColor="text1"/>
              </w:rPr>
            </w:pPr>
            <w:bookmarkStart w:id="61" w:name="dfaswo09eh"/>
            <w:bookmarkEnd w:id="61"/>
          </w:p>
        </w:tc>
      </w:tr>
    </w:tbl>
    <w:p w:rsidR="0007573A" w:rsidRDefault="0007573A" w:rsidP="0007573A">
      <w:pPr>
        <w:rPr>
          <w:color w:val="000000" w:themeColor="text1"/>
        </w:rPr>
      </w:pPr>
    </w:p>
    <w:p w:rsidR="0007573A" w:rsidRDefault="0007573A" w:rsidP="0007573A">
      <w:pPr>
        <w:rPr>
          <w:color w:val="000000" w:themeColor="text1"/>
        </w:rPr>
      </w:pPr>
    </w:p>
    <w:p w:rsidR="0007573A" w:rsidRDefault="0007573A" w:rsidP="0007573A">
      <w:pPr>
        <w:rPr>
          <w:color w:val="000000" w:themeColor="text1"/>
        </w:rPr>
      </w:pPr>
    </w:p>
    <w:p w:rsidR="0007573A" w:rsidRPr="0012636D" w:rsidRDefault="0007573A" w:rsidP="0007573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Theme="minorHAnsi" w:hAnsiTheme="minorHAnsi"/>
        </w:rPr>
      </w:pPr>
      <w:r w:rsidRPr="0012636D">
        <w:rPr>
          <w:rFonts w:asciiTheme="minorHAnsi" w:hAnsiTheme="minorHAnsi"/>
        </w:rPr>
        <w:t xml:space="preserve">Приложение </w:t>
      </w:r>
      <w:r>
        <w:rPr>
          <w:rFonts w:asciiTheme="minorHAnsi" w:hAnsiTheme="minorHAnsi"/>
        </w:rPr>
        <w:t>3</w:t>
      </w:r>
      <w:r w:rsidRPr="0012636D">
        <w:rPr>
          <w:rFonts w:asciiTheme="minorHAnsi" w:hAnsiTheme="minorHAnsi"/>
        </w:rPr>
        <w:br/>
        <w:t xml:space="preserve">к приказу от </w:t>
      </w:r>
      <w:r>
        <w:rPr>
          <w:rFonts w:asciiTheme="minorHAnsi" w:hAnsiTheme="minorHAnsi"/>
        </w:rPr>
        <w:t>28</w:t>
      </w:r>
      <w:r w:rsidRPr="0012636D">
        <w:rPr>
          <w:rFonts w:asciiTheme="minorHAnsi" w:hAnsiTheme="minorHAnsi"/>
        </w:rPr>
        <w:t>.</w:t>
      </w:r>
      <w:r>
        <w:rPr>
          <w:rFonts w:asciiTheme="minorHAnsi" w:hAnsiTheme="minorHAnsi"/>
        </w:rPr>
        <w:t>12</w:t>
      </w:r>
      <w:r w:rsidRPr="0012636D">
        <w:rPr>
          <w:rFonts w:asciiTheme="minorHAnsi" w:hAnsiTheme="minorHAnsi"/>
        </w:rPr>
        <w:t>.201</w:t>
      </w:r>
      <w:r>
        <w:rPr>
          <w:rFonts w:asciiTheme="minorHAnsi" w:hAnsiTheme="minorHAnsi"/>
        </w:rPr>
        <w:t>6</w:t>
      </w:r>
      <w:r w:rsidRPr="0012636D">
        <w:rPr>
          <w:rFonts w:asciiTheme="minorHAnsi" w:hAnsiTheme="minorHAnsi"/>
          <w:i/>
          <w:iCs/>
        </w:rPr>
        <w:t xml:space="preserve"> </w:t>
      </w:r>
      <w:r>
        <w:rPr>
          <w:rFonts w:asciiTheme="minorHAnsi" w:hAnsiTheme="minorHAnsi"/>
        </w:rPr>
        <w:t>№ 109/1</w:t>
      </w:r>
    </w:p>
    <w:p w:rsidR="0007573A" w:rsidRDefault="0007573A" w:rsidP="0007573A">
      <w:pPr>
        <w:jc w:val="right"/>
        <w:rPr>
          <w:color w:val="000000" w:themeColor="text1"/>
        </w:rPr>
      </w:pPr>
    </w:p>
    <w:p w:rsidR="0007573A" w:rsidRDefault="0007573A" w:rsidP="0007573A">
      <w:pPr>
        <w:rPr>
          <w:color w:val="000000" w:themeColor="text1"/>
        </w:rPr>
      </w:pPr>
    </w:p>
    <w:tbl>
      <w:tblPr>
        <w:tblW w:w="89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6695"/>
        <w:gridCol w:w="1701"/>
      </w:tblGrid>
      <w:tr w:rsidR="0007573A" w:rsidRPr="0024465B" w:rsidTr="004D63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73A" w:rsidRPr="0024465B" w:rsidRDefault="0007573A" w:rsidP="004D63F5">
            <w:pPr>
              <w:jc w:val="center"/>
            </w:pPr>
            <w:r w:rsidRPr="0024465B">
              <w:t xml:space="preserve">№ </w:t>
            </w:r>
            <w:r w:rsidRPr="0024465B">
              <w:br/>
              <w:t>п/п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73A" w:rsidRPr="0024465B" w:rsidRDefault="0007573A" w:rsidP="004D63F5">
            <w:pPr>
              <w:jc w:val="center"/>
            </w:pPr>
            <w:r w:rsidRPr="0024465B">
              <w:t>Наименование счета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73A" w:rsidRPr="0024465B" w:rsidRDefault="0007573A" w:rsidP="004D63F5">
            <w:pPr>
              <w:jc w:val="center"/>
            </w:pPr>
            <w:r w:rsidRPr="0024465B">
              <w:t>Номер счета</w:t>
            </w:r>
          </w:p>
        </w:tc>
      </w:tr>
      <w:tr w:rsidR="0007573A" w:rsidRPr="0024465B" w:rsidTr="004D63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73A" w:rsidRPr="0024465B" w:rsidRDefault="0007573A" w:rsidP="004D63F5">
            <w:pPr>
              <w:jc w:val="center"/>
            </w:pPr>
            <w:bookmarkStart w:id="62" w:name="dfas6tnvd5"/>
            <w:bookmarkEnd w:id="62"/>
            <w:r w:rsidRPr="0024465B">
              <w:rPr>
                <w:rStyle w:val="fill"/>
              </w:rPr>
              <w:t>1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73A" w:rsidRPr="0024465B" w:rsidRDefault="0007573A" w:rsidP="004D63F5">
            <w:r w:rsidRPr="0024465B">
              <w:rPr>
                <w:rStyle w:val="fill"/>
              </w:rPr>
              <w:t>Имущество, полученное в пользование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73A" w:rsidRPr="0024465B" w:rsidRDefault="0007573A" w:rsidP="004D63F5">
            <w:pPr>
              <w:jc w:val="center"/>
            </w:pPr>
            <w:r w:rsidRPr="0024465B">
              <w:rPr>
                <w:rStyle w:val="fill"/>
              </w:rPr>
              <w:t>01</w:t>
            </w:r>
          </w:p>
        </w:tc>
      </w:tr>
      <w:tr w:rsidR="0007573A" w:rsidRPr="0024465B" w:rsidTr="004D63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73A" w:rsidRPr="0024465B" w:rsidRDefault="0007573A" w:rsidP="004D63F5">
            <w:pPr>
              <w:jc w:val="center"/>
            </w:pPr>
            <w:bookmarkStart w:id="63" w:name="dfasrtnoa9"/>
            <w:bookmarkEnd w:id="63"/>
            <w:r w:rsidRPr="0024465B">
              <w:rPr>
                <w:rStyle w:val="fill"/>
              </w:rPr>
              <w:t>2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73A" w:rsidRPr="0024465B" w:rsidRDefault="0007573A" w:rsidP="004D63F5">
            <w:r w:rsidRPr="0024465B">
              <w:rPr>
                <w:bCs/>
                <w:iCs/>
              </w:rPr>
              <w:t xml:space="preserve">Материальные ценности, принятые на хранение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73A" w:rsidRPr="0024465B" w:rsidRDefault="0007573A" w:rsidP="004D63F5">
            <w:pPr>
              <w:jc w:val="center"/>
            </w:pPr>
            <w:r w:rsidRPr="0024465B">
              <w:rPr>
                <w:rStyle w:val="fill"/>
              </w:rPr>
              <w:t>02</w:t>
            </w:r>
          </w:p>
        </w:tc>
      </w:tr>
      <w:tr w:rsidR="0007573A" w:rsidRPr="0024465B" w:rsidTr="004D63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73A" w:rsidRPr="0024465B" w:rsidRDefault="0007573A" w:rsidP="004D63F5">
            <w:pPr>
              <w:jc w:val="center"/>
            </w:pPr>
            <w:bookmarkStart w:id="64" w:name="dfas1c4xgu"/>
            <w:bookmarkEnd w:id="64"/>
            <w:r w:rsidRPr="0024465B">
              <w:rPr>
                <w:rStyle w:val="fill"/>
              </w:rPr>
              <w:t>3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73A" w:rsidRPr="0024465B" w:rsidRDefault="0007573A" w:rsidP="004D63F5">
            <w:r w:rsidRPr="0024465B">
              <w:rPr>
                <w:rStyle w:val="fill"/>
              </w:rPr>
              <w:t>Бланки строгой отчетности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73A" w:rsidRPr="0024465B" w:rsidRDefault="0007573A" w:rsidP="004D63F5">
            <w:pPr>
              <w:jc w:val="center"/>
            </w:pPr>
            <w:r w:rsidRPr="0024465B">
              <w:rPr>
                <w:rStyle w:val="fill"/>
              </w:rPr>
              <w:t>03</w:t>
            </w:r>
          </w:p>
        </w:tc>
      </w:tr>
      <w:tr w:rsidR="0007573A" w:rsidRPr="0024465B" w:rsidTr="004D63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73A" w:rsidRPr="0024465B" w:rsidRDefault="0007573A" w:rsidP="004D63F5">
            <w:pPr>
              <w:jc w:val="center"/>
            </w:pPr>
            <w:bookmarkStart w:id="65" w:name="dfasvgkk0q"/>
            <w:bookmarkEnd w:id="65"/>
            <w:r w:rsidRPr="0024465B">
              <w:rPr>
                <w:rStyle w:val="fill"/>
              </w:rPr>
              <w:t>4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73A" w:rsidRPr="0024465B" w:rsidRDefault="0007573A" w:rsidP="004D63F5">
            <w:r w:rsidRPr="0024465B">
              <w:rPr>
                <w:rStyle w:val="fill"/>
              </w:rPr>
              <w:t>Задолженность неплатежеспособных дебиторов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73A" w:rsidRPr="0024465B" w:rsidRDefault="0007573A" w:rsidP="004D63F5">
            <w:pPr>
              <w:jc w:val="center"/>
            </w:pPr>
            <w:r w:rsidRPr="0024465B">
              <w:rPr>
                <w:rStyle w:val="fill"/>
              </w:rPr>
              <w:t>04</w:t>
            </w:r>
          </w:p>
        </w:tc>
      </w:tr>
      <w:tr w:rsidR="0007573A" w:rsidRPr="0024465B" w:rsidTr="004D63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73A" w:rsidRPr="0024465B" w:rsidRDefault="0007573A" w:rsidP="004D63F5">
            <w:pPr>
              <w:jc w:val="center"/>
            </w:pPr>
            <w:bookmarkStart w:id="66" w:name="dfasqrb4nt"/>
            <w:bookmarkEnd w:id="66"/>
            <w:r w:rsidRPr="0024465B">
              <w:rPr>
                <w:rStyle w:val="fill"/>
              </w:rPr>
              <w:t>5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73A" w:rsidRPr="0024465B" w:rsidRDefault="0007573A" w:rsidP="004D63F5">
            <w:r w:rsidRPr="0024465B">
              <w:rPr>
                <w:rStyle w:val="fill"/>
              </w:rPr>
              <w:t>Награды, призы, кубки и ценные подарки, сувениры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73A" w:rsidRPr="0024465B" w:rsidRDefault="0007573A" w:rsidP="004D63F5">
            <w:pPr>
              <w:jc w:val="center"/>
            </w:pPr>
            <w:r w:rsidRPr="0024465B">
              <w:rPr>
                <w:rStyle w:val="fill"/>
              </w:rPr>
              <w:t>07</w:t>
            </w:r>
          </w:p>
        </w:tc>
      </w:tr>
      <w:tr w:rsidR="0007573A" w:rsidRPr="0024465B" w:rsidTr="004D63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73A" w:rsidRPr="0024465B" w:rsidRDefault="0007573A" w:rsidP="004D63F5">
            <w:pPr>
              <w:jc w:val="center"/>
              <w:rPr>
                <w:b/>
                <w:i/>
              </w:rPr>
            </w:pPr>
            <w:bookmarkStart w:id="67" w:name="dfasndc8em"/>
            <w:bookmarkStart w:id="68" w:name="dfasi0fgvd"/>
            <w:bookmarkEnd w:id="67"/>
            <w:bookmarkEnd w:id="68"/>
            <w:r w:rsidRPr="0024465B">
              <w:rPr>
                <w:rStyle w:val="fill"/>
              </w:rPr>
              <w:t>6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73A" w:rsidRPr="0024465B" w:rsidRDefault="0007573A" w:rsidP="004D63F5">
            <w:r w:rsidRPr="0024465B">
              <w:rPr>
                <w:rStyle w:val="fill"/>
              </w:rPr>
              <w:t>Поступления денежных средств на счета учреждения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73A" w:rsidRPr="0024465B" w:rsidRDefault="0007573A" w:rsidP="004D63F5">
            <w:pPr>
              <w:jc w:val="center"/>
            </w:pPr>
            <w:r w:rsidRPr="0024465B">
              <w:rPr>
                <w:rStyle w:val="fill"/>
              </w:rPr>
              <w:t>17</w:t>
            </w:r>
          </w:p>
        </w:tc>
      </w:tr>
      <w:tr w:rsidR="0007573A" w:rsidRPr="0024465B" w:rsidTr="004D63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73A" w:rsidRPr="0024465B" w:rsidRDefault="0007573A" w:rsidP="004D63F5">
            <w:pPr>
              <w:jc w:val="center"/>
            </w:pPr>
            <w:bookmarkStart w:id="69" w:name="dfaswc7dpa"/>
            <w:bookmarkEnd w:id="69"/>
            <w:r>
              <w:rPr>
                <w:rStyle w:val="fill"/>
              </w:rPr>
              <w:t>7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73A" w:rsidRPr="0024465B" w:rsidRDefault="0007573A" w:rsidP="004D63F5">
            <w:r w:rsidRPr="0024465B">
              <w:rPr>
                <w:rStyle w:val="fill"/>
              </w:rPr>
              <w:t>Выбытия денежных средств со счетов учреждения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73A" w:rsidRPr="0024465B" w:rsidRDefault="0007573A" w:rsidP="004D63F5">
            <w:pPr>
              <w:jc w:val="center"/>
            </w:pPr>
            <w:r w:rsidRPr="0024465B">
              <w:rPr>
                <w:rStyle w:val="fill"/>
              </w:rPr>
              <w:t>18</w:t>
            </w:r>
          </w:p>
        </w:tc>
      </w:tr>
      <w:tr w:rsidR="0007573A" w:rsidRPr="0024465B" w:rsidTr="004D63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73A" w:rsidRPr="0024465B" w:rsidRDefault="0007573A" w:rsidP="004D63F5">
            <w:pPr>
              <w:jc w:val="center"/>
            </w:pPr>
            <w:bookmarkStart w:id="70" w:name="dfas7tk0iv"/>
            <w:bookmarkEnd w:id="70"/>
            <w:r>
              <w:rPr>
                <w:rStyle w:val="fill"/>
              </w:rPr>
              <w:t>8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73A" w:rsidRPr="0024465B" w:rsidRDefault="0007573A" w:rsidP="004D63F5">
            <w:r w:rsidRPr="0024465B">
              <w:rPr>
                <w:rStyle w:val="fill"/>
              </w:rPr>
              <w:t>Задолженность, невостребованная кредиторами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73A" w:rsidRPr="0024465B" w:rsidRDefault="0007573A" w:rsidP="004D63F5">
            <w:pPr>
              <w:jc w:val="center"/>
            </w:pPr>
            <w:r w:rsidRPr="0024465B">
              <w:rPr>
                <w:rStyle w:val="fill"/>
              </w:rPr>
              <w:t>20</w:t>
            </w:r>
          </w:p>
        </w:tc>
      </w:tr>
      <w:tr w:rsidR="0007573A" w:rsidRPr="0024465B" w:rsidTr="004D63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73A" w:rsidRPr="0024465B" w:rsidRDefault="0007573A" w:rsidP="004D63F5">
            <w:pPr>
              <w:jc w:val="center"/>
            </w:pPr>
            <w:bookmarkStart w:id="71" w:name="dfas1biebr"/>
            <w:bookmarkStart w:id="72" w:name="dfas8g06ww"/>
            <w:bookmarkEnd w:id="71"/>
            <w:bookmarkEnd w:id="72"/>
            <w:r>
              <w:t>9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73A" w:rsidRPr="0024465B" w:rsidRDefault="0007573A" w:rsidP="004D63F5">
            <w:r w:rsidRPr="0024465B">
              <w:rPr>
                <w:rStyle w:val="fill"/>
              </w:rPr>
              <w:t>Основные средства стоимостью до 3000 руб. включительно в</w:t>
            </w:r>
            <w:r w:rsidRPr="0024465B">
              <w:t xml:space="preserve"> </w:t>
            </w:r>
            <w:r w:rsidRPr="0024465B">
              <w:br/>
            </w:r>
            <w:r w:rsidRPr="0024465B">
              <w:rPr>
                <w:rStyle w:val="fill"/>
              </w:rPr>
              <w:t>эксплуатации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73A" w:rsidRPr="0024465B" w:rsidRDefault="0007573A" w:rsidP="004D63F5">
            <w:pPr>
              <w:jc w:val="center"/>
            </w:pPr>
            <w:r w:rsidRPr="0024465B">
              <w:rPr>
                <w:rStyle w:val="fill"/>
              </w:rPr>
              <w:t>21</w:t>
            </w:r>
          </w:p>
        </w:tc>
      </w:tr>
      <w:tr w:rsidR="0007573A" w:rsidRPr="0024465B" w:rsidTr="004D63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73A" w:rsidRPr="0024465B" w:rsidRDefault="0007573A" w:rsidP="004D63F5">
            <w:pPr>
              <w:jc w:val="center"/>
            </w:pPr>
            <w:bookmarkStart w:id="73" w:name="dfastexknr"/>
            <w:bookmarkEnd w:id="73"/>
            <w:r w:rsidRPr="0024465B">
              <w:rPr>
                <w:rStyle w:val="fill"/>
              </w:rPr>
              <w:t>1</w:t>
            </w:r>
            <w:r>
              <w:rPr>
                <w:rStyle w:val="fill"/>
              </w:rPr>
              <w:t>0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73A" w:rsidRPr="0024465B" w:rsidRDefault="0007573A" w:rsidP="004D63F5">
            <w:r w:rsidRPr="0024465B">
              <w:rPr>
                <w:rStyle w:val="fill"/>
              </w:rPr>
              <w:t>Материальные ценности, выданные в личное пользование</w:t>
            </w:r>
            <w:r w:rsidRPr="0024465B">
              <w:rPr>
                <w:iCs/>
              </w:rPr>
              <w:t xml:space="preserve"> </w:t>
            </w:r>
            <w:r w:rsidRPr="0024465B">
              <w:br/>
            </w:r>
            <w:r w:rsidRPr="0024465B">
              <w:rPr>
                <w:rStyle w:val="fill"/>
              </w:rPr>
              <w:t>работникам (сотрудникам)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73A" w:rsidRPr="0024465B" w:rsidRDefault="0007573A" w:rsidP="004D63F5">
            <w:pPr>
              <w:jc w:val="center"/>
            </w:pPr>
            <w:r w:rsidRPr="0024465B">
              <w:rPr>
                <w:rStyle w:val="fill"/>
              </w:rPr>
              <w:t>27</w:t>
            </w:r>
          </w:p>
        </w:tc>
      </w:tr>
      <w:tr w:rsidR="0007573A" w:rsidRPr="0024465B" w:rsidTr="004D63F5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24465B" w:rsidRDefault="0007573A" w:rsidP="004D63F5">
            <w:bookmarkStart w:id="74" w:name="dfasvilbea"/>
            <w:bookmarkStart w:id="75" w:name="dfashcgg2c"/>
            <w:bookmarkStart w:id="76" w:name="dfas08e3zg"/>
            <w:bookmarkEnd w:id="74"/>
            <w:bookmarkEnd w:id="75"/>
            <w:bookmarkEnd w:id="76"/>
            <w:r w:rsidRPr="0024465B">
              <w:t> </w:t>
            </w:r>
          </w:p>
        </w:tc>
        <w:tc>
          <w:tcPr>
            <w:tcW w:w="669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24465B" w:rsidRDefault="0007573A" w:rsidP="004D63F5">
            <w:bookmarkStart w:id="77" w:name="dfasqctodb"/>
            <w:bookmarkEnd w:id="77"/>
            <w:r w:rsidRPr="0024465B">
              <w:t> 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573A" w:rsidRPr="0024465B" w:rsidRDefault="0007573A" w:rsidP="004D63F5">
            <w:r w:rsidRPr="0024465B">
              <w:t> </w:t>
            </w:r>
          </w:p>
        </w:tc>
      </w:tr>
    </w:tbl>
    <w:p w:rsidR="0007573A" w:rsidRDefault="0007573A" w:rsidP="005F6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1F1" w:rsidRDefault="001D21F1" w:rsidP="005F6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1F1" w:rsidRDefault="001D21F1" w:rsidP="005F6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1F1" w:rsidRDefault="001D21F1" w:rsidP="005F6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1F1" w:rsidRDefault="001D21F1" w:rsidP="005F6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1F1" w:rsidRDefault="001D21F1" w:rsidP="005F6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1F1" w:rsidRDefault="001D21F1" w:rsidP="005F6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1F1" w:rsidRDefault="001D21F1" w:rsidP="005F6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1F1" w:rsidRDefault="001D21F1" w:rsidP="005F6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1F1" w:rsidRDefault="001D21F1" w:rsidP="005F6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1F1" w:rsidRDefault="001D21F1" w:rsidP="005F6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1F1" w:rsidRDefault="001D21F1" w:rsidP="005F6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1F1" w:rsidRDefault="001D21F1" w:rsidP="005F6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1F1" w:rsidRDefault="001D21F1" w:rsidP="005F6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1F1" w:rsidRDefault="001D21F1" w:rsidP="005F6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1F1" w:rsidRDefault="001D21F1" w:rsidP="005F6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1F1" w:rsidRDefault="001D21F1" w:rsidP="005F6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1F1" w:rsidRDefault="001D21F1" w:rsidP="005F6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1F1" w:rsidRDefault="001D21F1" w:rsidP="005F6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1F1" w:rsidRDefault="001D21F1" w:rsidP="005F6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1F1" w:rsidRDefault="001D21F1" w:rsidP="005F6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1F1" w:rsidRDefault="001D21F1" w:rsidP="005F6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1F1" w:rsidRDefault="001D21F1" w:rsidP="005F6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1F1" w:rsidRDefault="001D21F1" w:rsidP="005F6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1F1" w:rsidRDefault="001D21F1" w:rsidP="005F6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1F1" w:rsidRDefault="001D21F1" w:rsidP="005F6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1F1" w:rsidRDefault="001D21F1" w:rsidP="005F6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1F1" w:rsidRDefault="001D21F1" w:rsidP="005F6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1F1" w:rsidRDefault="001D21F1" w:rsidP="005F6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1F1" w:rsidRDefault="001D21F1" w:rsidP="005F6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1F1" w:rsidRDefault="001D21F1" w:rsidP="005F6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1F1" w:rsidRDefault="001D21F1" w:rsidP="005F6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1F1" w:rsidRDefault="001D21F1" w:rsidP="005F6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1F1" w:rsidRDefault="001D21F1" w:rsidP="005F6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1F1" w:rsidRDefault="001D21F1" w:rsidP="005F6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1F1" w:rsidRDefault="001D21F1" w:rsidP="005F6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1F1" w:rsidRDefault="001D21F1" w:rsidP="001D21F1">
      <w:pPr>
        <w:keepNext/>
        <w:keepLines/>
        <w:spacing w:after="0"/>
        <w:jc w:val="center"/>
        <w:rPr>
          <w:rFonts w:ascii="Times New Roman" w:hAnsi="Times New Roman" w:cs="Times New Roman"/>
          <w:sz w:val="28"/>
          <w:u w:val="single"/>
        </w:rPr>
      </w:pPr>
      <w:r w:rsidRPr="005F6CDF">
        <w:rPr>
          <w:rFonts w:ascii="Times New Roman" w:hAnsi="Times New Roman" w:cs="Times New Roman"/>
          <w:sz w:val="28"/>
          <w:u w:val="single"/>
        </w:rPr>
        <w:lastRenderedPageBreak/>
        <w:t>Муниципальное бюджетное общеобразовательное учреждение г. Астрахани «Средняя общеобразовательная школа № 8»</w:t>
      </w:r>
    </w:p>
    <w:p w:rsidR="001D21F1" w:rsidRPr="00465784" w:rsidRDefault="001D21F1" w:rsidP="001D21F1">
      <w:pPr>
        <w:keepNext/>
        <w:keepLines/>
        <w:spacing w:after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414056, </w:t>
      </w:r>
      <w:proofErr w:type="spellStart"/>
      <w:r>
        <w:rPr>
          <w:rFonts w:ascii="Times New Roman" w:hAnsi="Times New Roman" w:cs="Times New Roman"/>
          <w:u w:val="single"/>
        </w:rPr>
        <w:t>г.Астрахань</w:t>
      </w:r>
      <w:proofErr w:type="spellEnd"/>
      <w:r>
        <w:rPr>
          <w:rFonts w:ascii="Times New Roman" w:hAnsi="Times New Roman" w:cs="Times New Roman"/>
          <w:u w:val="single"/>
        </w:rPr>
        <w:t xml:space="preserve">, ул. Татищева, 8 «А», тел: 25-04-64 (факс), </w:t>
      </w:r>
      <w:proofErr w:type="gramStart"/>
      <w:r>
        <w:rPr>
          <w:rFonts w:ascii="Times New Roman" w:hAnsi="Times New Roman" w:cs="Times New Roman"/>
          <w:u w:val="single"/>
          <w:lang w:val="en-US"/>
        </w:rPr>
        <w:t>E</w:t>
      </w:r>
      <w:r w:rsidRPr="005F6CDF">
        <w:rPr>
          <w:rFonts w:ascii="Times New Roman" w:hAnsi="Times New Roman" w:cs="Times New Roman"/>
          <w:u w:val="single"/>
        </w:rPr>
        <w:t>-</w:t>
      </w:r>
      <w:r>
        <w:rPr>
          <w:rFonts w:ascii="Times New Roman" w:hAnsi="Times New Roman" w:cs="Times New Roman"/>
          <w:u w:val="single"/>
          <w:lang w:val="en-US"/>
        </w:rPr>
        <w:t>mail</w:t>
      </w:r>
      <w:r>
        <w:rPr>
          <w:rFonts w:ascii="Times New Roman" w:hAnsi="Times New Roman" w:cs="Times New Roman"/>
          <w:u w:val="single"/>
        </w:rPr>
        <w:t>: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buh</w:t>
      </w:r>
      <w:proofErr w:type="spellEnd"/>
      <w:r w:rsidRPr="005F6CDF">
        <w:rPr>
          <w:rFonts w:ascii="Times New Roman" w:hAnsi="Times New Roman" w:cs="Times New Roman"/>
          <w:u w:val="single"/>
        </w:rPr>
        <w:t>08@</w:t>
      </w:r>
      <w:r>
        <w:rPr>
          <w:rFonts w:ascii="Times New Roman" w:hAnsi="Times New Roman" w:cs="Times New Roman"/>
          <w:u w:val="single"/>
          <w:lang w:val="en-US"/>
        </w:rPr>
        <w:t>mail</w:t>
      </w:r>
      <w:r w:rsidRPr="005F6CDF">
        <w:rPr>
          <w:rFonts w:ascii="Times New Roman" w:hAnsi="Times New Roman" w:cs="Times New Roman"/>
          <w:u w:val="single"/>
        </w:rPr>
        <w:t>.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proofErr w:type="gramEnd"/>
    </w:p>
    <w:p w:rsidR="001D21F1" w:rsidRDefault="001D21F1" w:rsidP="001D21F1">
      <w:pPr>
        <w:keepNext/>
        <w:keepLines/>
        <w:spacing w:after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ОКПО 44117878, ОГРН 1023000863709, ИНН/КПП 3016026232/301601001</w:t>
      </w:r>
    </w:p>
    <w:p w:rsidR="001D21F1" w:rsidRDefault="001D21F1" w:rsidP="001D21F1">
      <w:pPr>
        <w:keepNext/>
        <w:keepLines/>
        <w:spacing w:after="0"/>
        <w:jc w:val="center"/>
        <w:rPr>
          <w:rFonts w:ascii="Times New Roman" w:hAnsi="Times New Roman" w:cs="Times New Roman"/>
          <w:u w:val="single"/>
        </w:rPr>
      </w:pPr>
    </w:p>
    <w:p w:rsidR="001D21F1" w:rsidRDefault="001D21F1" w:rsidP="001D21F1">
      <w:pPr>
        <w:keepNext/>
        <w:keepLines/>
        <w:spacing w:after="0"/>
        <w:jc w:val="center"/>
        <w:rPr>
          <w:rFonts w:ascii="Times New Roman" w:hAnsi="Times New Roman" w:cs="Times New Roman"/>
          <w:u w:val="single"/>
        </w:rPr>
      </w:pPr>
    </w:p>
    <w:p w:rsidR="001D21F1" w:rsidRPr="005F6CDF" w:rsidRDefault="001D21F1" w:rsidP="001D21F1">
      <w:pPr>
        <w:keepNext/>
        <w:keepLines/>
        <w:spacing w:after="0"/>
        <w:jc w:val="center"/>
        <w:rPr>
          <w:rFonts w:ascii="Times New Roman" w:hAnsi="Times New Roman" w:cs="Times New Roman"/>
          <w:u w:val="single"/>
        </w:rPr>
      </w:pPr>
    </w:p>
    <w:p w:rsidR="001D21F1" w:rsidRPr="005F6CDF" w:rsidRDefault="001D21F1" w:rsidP="001D21F1">
      <w:pPr>
        <w:rPr>
          <w:rFonts w:ascii="Times New Roman" w:hAnsi="Times New Roman" w:cs="Times New Roman"/>
          <w:sz w:val="24"/>
        </w:rPr>
      </w:pPr>
      <w:r w:rsidRPr="005F6CDF">
        <w:rPr>
          <w:rFonts w:ascii="Times New Roman" w:hAnsi="Times New Roman" w:cs="Times New Roman"/>
          <w:sz w:val="24"/>
        </w:rPr>
        <w:t xml:space="preserve">г. Астрахань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21</w:t>
      </w:r>
      <w:r w:rsidRPr="005F6CDF">
        <w:rPr>
          <w:rFonts w:ascii="Times New Roman" w:hAnsi="Times New Roman" w:cs="Times New Roman"/>
          <w:sz w:val="24"/>
        </w:rPr>
        <w:t>.12.20</w:t>
      </w:r>
      <w:r>
        <w:rPr>
          <w:rFonts w:ascii="Times New Roman" w:hAnsi="Times New Roman" w:cs="Times New Roman"/>
          <w:sz w:val="24"/>
        </w:rPr>
        <w:t>18</w:t>
      </w:r>
      <w:r w:rsidRPr="005F6CDF">
        <w:rPr>
          <w:rFonts w:ascii="Times New Roman" w:hAnsi="Times New Roman" w:cs="Times New Roman"/>
          <w:sz w:val="24"/>
        </w:rPr>
        <w:t>г.</w:t>
      </w:r>
    </w:p>
    <w:p w:rsidR="001D21F1" w:rsidRDefault="001D21F1" w:rsidP="001D21F1">
      <w:pPr>
        <w:pStyle w:val="a3"/>
      </w:pPr>
    </w:p>
    <w:p w:rsidR="001D21F1" w:rsidRDefault="001D21F1" w:rsidP="001D21F1">
      <w:pPr>
        <w:pStyle w:val="a3"/>
      </w:pPr>
      <w:r>
        <w:t xml:space="preserve">Приказ № </w:t>
      </w:r>
      <w:r>
        <w:t>129/1</w:t>
      </w:r>
      <w:r>
        <w:br/>
        <w:t>об утверждении Учетной политики для целей бухгалтерского учета</w:t>
      </w:r>
    </w:p>
    <w:p w:rsidR="001D21F1" w:rsidRPr="005F6CDF" w:rsidRDefault="001D21F1" w:rsidP="001D21F1">
      <w:pPr>
        <w:jc w:val="both"/>
        <w:rPr>
          <w:rFonts w:ascii="Times New Roman" w:hAnsi="Times New Roman" w:cs="Times New Roman"/>
          <w:sz w:val="24"/>
        </w:rPr>
      </w:pPr>
      <w:r w:rsidRPr="005F6CDF">
        <w:rPr>
          <w:rFonts w:ascii="Times New Roman" w:hAnsi="Times New Roman" w:cs="Times New Roman"/>
          <w:sz w:val="24"/>
        </w:rPr>
        <w:t xml:space="preserve">В соответствии с </w:t>
      </w:r>
      <w:hyperlink r:id="rId28" w:history="1">
        <w:r w:rsidRPr="005F6CDF">
          <w:rPr>
            <w:rStyle w:val="a9"/>
            <w:rFonts w:ascii="Times New Roman" w:hAnsi="Times New Roman" w:cs="Times New Roman"/>
            <w:sz w:val="24"/>
          </w:rPr>
          <w:t>Федеральным законом</w:t>
        </w:r>
      </w:hyperlink>
      <w:r w:rsidRPr="005F6CDF">
        <w:rPr>
          <w:rFonts w:ascii="Times New Roman" w:hAnsi="Times New Roman" w:cs="Times New Roman"/>
          <w:sz w:val="24"/>
        </w:rPr>
        <w:t xml:space="preserve"> от 06.12.2011 № 402-ФЗ, </w:t>
      </w:r>
      <w:hyperlink r:id="rId29" w:history="1">
        <w:r w:rsidRPr="005F6CDF">
          <w:rPr>
            <w:rStyle w:val="a9"/>
            <w:rFonts w:ascii="Times New Roman" w:hAnsi="Times New Roman" w:cs="Times New Roman"/>
            <w:sz w:val="24"/>
          </w:rPr>
          <w:t>Приказом</w:t>
        </w:r>
      </w:hyperlink>
      <w:r w:rsidRPr="005F6CDF">
        <w:rPr>
          <w:rFonts w:ascii="Times New Roman" w:hAnsi="Times New Roman" w:cs="Times New Roman"/>
          <w:sz w:val="24"/>
        </w:rPr>
        <w:t xml:space="preserve"> Минфина России от 01.12.2010 № 157н, </w:t>
      </w:r>
      <w:hyperlink r:id="rId30" w:history="1">
        <w:r w:rsidRPr="005F6CDF">
          <w:rPr>
            <w:rStyle w:val="a9"/>
            <w:rFonts w:ascii="Times New Roman" w:hAnsi="Times New Roman" w:cs="Times New Roman"/>
            <w:sz w:val="24"/>
          </w:rPr>
          <w:t>Приказом</w:t>
        </w:r>
      </w:hyperlink>
      <w:r w:rsidRPr="005F6CDF">
        <w:rPr>
          <w:rFonts w:ascii="Times New Roman" w:hAnsi="Times New Roman" w:cs="Times New Roman"/>
          <w:sz w:val="24"/>
        </w:rPr>
        <w:t xml:space="preserve"> Минфина России от 16.12.2010 № 174н, </w:t>
      </w:r>
      <w:hyperlink r:id="rId31" w:history="1">
        <w:r w:rsidRPr="005F6CDF">
          <w:rPr>
            <w:rStyle w:val="a9"/>
            <w:rFonts w:ascii="Times New Roman" w:hAnsi="Times New Roman" w:cs="Times New Roman"/>
            <w:sz w:val="24"/>
          </w:rPr>
          <w:t>Приказом</w:t>
        </w:r>
      </w:hyperlink>
      <w:r w:rsidRPr="005F6CDF">
        <w:rPr>
          <w:rFonts w:ascii="Times New Roman" w:hAnsi="Times New Roman" w:cs="Times New Roman"/>
          <w:sz w:val="24"/>
        </w:rPr>
        <w:t xml:space="preserve"> Минфина России от 25.03.2011 № 33н, федеральными стандартами бухгалтерского учета для организаций государственного сектора:</w:t>
      </w:r>
    </w:p>
    <w:p w:rsidR="001D21F1" w:rsidRPr="005F6CDF" w:rsidRDefault="001D21F1" w:rsidP="001D21F1">
      <w:pPr>
        <w:jc w:val="both"/>
        <w:rPr>
          <w:rFonts w:ascii="Times New Roman" w:hAnsi="Times New Roman" w:cs="Times New Roman"/>
          <w:sz w:val="24"/>
        </w:rPr>
      </w:pPr>
      <w:r w:rsidRPr="005F6CDF">
        <w:rPr>
          <w:rFonts w:ascii="Times New Roman" w:hAnsi="Times New Roman" w:cs="Times New Roman"/>
          <w:sz w:val="24"/>
        </w:rPr>
        <w:t>1. Утвердить новую редакцию Учетной политики</w:t>
      </w:r>
      <w:r>
        <w:rPr>
          <w:rFonts w:ascii="Times New Roman" w:hAnsi="Times New Roman" w:cs="Times New Roman"/>
          <w:sz w:val="24"/>
        </w:rPr>
        <w:t> для целей бухгалтерского учета согласно приложению и ввести ее в действие с 1 января 2</w:t>
      </w:r>
      <w:r>
        <w:rPr>
          <w:rFonts w:ascii="Times New Roman" w:hAnsi="Times New Roman" w:cs="Times New Roman"/>
          <w:sz w:val="24"/>
        </w:rPr>
        <w:t>019</w:t>
      </w:r>
      <w:r>
        <w:rPr>
          <w:rFonts w:ascii="Times New Roman" w:hAnsi="Times New Roman" w:cs="Times New Roman"/>
          <w:sz w:val="24"/>
        </w:rPr>
        <w:t>г.</w:t>
      </w:r>
    </w:p>
    <w:p w:rsidR="001D21F1" w:rsidRPr="005F6CDF" w:rsidRDefault="001D21F1" w:rsidP="001D21F1">
      <w:pPr>
        <w:jc w:val="both"/>
        <w:rPr>
          <w:rFonts w:ascii="Times New Roman" w:hAnsi="Times New Roman" w:cs="Times New Roman"/>
          <w:sz w:val="24"/>
        </w:rPr>
      </w:pPr>
      <w:r w:rsidRPr="005F6CDF"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 xml:space="preserve">Признать утратившим силу приказ от </w:t>
      </w:r>
      <w:r>
        <w:rPr>
          <w:rFonts w:ascii="Times New Roman" w:hAnsi="Times New Roman" w:cs="Times New Roman"/>
          <w:sz w:val="24"/>
        </w:rPr>
        <w:t>29</w:t>
      </w:r>
      <w:r>
        <w:rPr>
          <w:rFonts w:ascii="Times New Roman" w:hAnsi="Times New Roman" w:cs="Times New Roman"/>
          <w:sz w:val="24"/>
        </w:rPr>
        <w:t>.12.201</w:t>
      </w:r>
      <w:r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</w:rPr>
        <w:t>144</w:t>
      </w:r>
      <w:bookmarkStart w:id="78" w:name="_GoBack"/>
      <w:bookmarkEnd w:id="78"/>
    </w:p>
    <w:p w:rsidR="001D21F1" w:rsidRDefault="001D21F1" w:rsidP="001D21F1">
      <w:pPr>
        <w:jc w:val="both"/>
        <w:rPr>
          <w:rFonts w:ascii="Times New Roman" w:hAnsi="Times New Roman" w:cs="Times New Roman"/>
          <w:sz w:val="24"/>
        </w:rPr>
      </w:pPr>
      <w:r w:rsidRPr="005F6CDF">
        <w:rPr>
          <w:rFonts w:ascii="Times New Roman" w:hAnsi="Times New Roman" w:cs="Times New Roman"/>
          <w:sz w:val="24"/>
        </w:rPr>
        <w:t xml:space="preserve">3. </w:t>
      </w:r>
      <w:r>
        <w:rPr>
          <w:rFonts w:ascii="Times New Roman" w:hAnsi="Times New Roman" w:cs="Times New Roman"/>
          <w:sz w:val="24"/>
        </w:rPr>
        <w:t>Довести до всех подразделений и служб учреждения соответствующие документы, необходимые для обеспечения реализации учетной политики в учреждении и организации бухгалтерского учета, документооборота, санкционирования расходов учреждения.</w:t>
      </w:r>
    </w:p>
    <w:p w:rsidR="001D21F1" w:rsidRDefault="001D21F1" w:rsidP="001D21F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Контроль за исполнением приказа оставляю за собой.</w:t>
      </w:r>
    </w:p>
    <w:tbl>
      <w:tblPr>
        <w:tblW w:w="5151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6"/>
      </w:tblGrid>
      <w:tr w:rsidR="001D21F1" w:rsidRPr="005F6CDF" w:rsidTr="00F7628F"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1D21F1" w:rsidRPr="005F6CDF" w:rsidRDefault="001D21F1" w:rsidP="00F7628F">
            <w:pPr>
              <w:pStyle w:val="Normalunindented"/>
              <w:keepNext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 Директор МБОУ </w:t>
            </w:r>
            <w:proofErr w:type="spellStart"/>
            <w:r>
              <w:rPr>
                <w:sz w:val="24"/>
                <w:u w:val="single"/>
              </w:rPr>
              <w:t>г.Астрахани</w:t>
            </w:r>
            <w:proofErr w:type="spellEnd"/>
            <w:r>
              <w:rPr>
                <w:sz w:val="24"/>
                <w:u w:val="single"/>
              </w:rPr>
              <w:t xml:space="preserve"> «СОШ № </w:t>
            </w:r>
            <w:proofErr w:type="gramStart"/>
            <w:r>
              <w:rPr>
                <w:sz w:val="24"/>
                <w:u w:val="single"/>
              </w:rPr>
              <w:t xml:space="preserve">8»   </w:t>
            </w:r>
            <w:proofErr w:type="gramEnd"/>
            <w:r>
              <w:rPr>
                <w:sz w:val="24"/>
                <w:u w:val="single"/>
              </w:rPr>
              <w:t xml:space="preserve">          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1D21F1" w:rsidRPr="005F6CDF" w:rsidRDefault="001D21F1" w:rsidP="00F7628F">
            <w:pPr>
              <w:pStyle w:val="Normalunindented"/>
              <w:keepNext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Т.В.Муравьева</w:t>
            </w:r>
            <w:proofErr w:type="spellEnd"/>
          </w:p>
        </w:tc>
      </w:tr>
    </w:tbl>
    <w:p w:rsidR="001D21F1" w:rsidRPr="005F6CDF" w:rsidRDefault="001D21F1" w:rsidP="001D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5F6CDF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Положение об учетной политике МБОУ </w:t>
      </w:r>
      <w:proofErr w:type="spellStart"/>
      <w:r w:rsidRPr="005F6CDF">
        <w:rPr>
          <w:rFonts w:ascii="Times New Roman" w:hAnsi="Times New Roman" w:cs="Times New Roman"/>
          <w:b/>
          <w:bCs/>
          <w:color w:val="000000"/>
          <w:sz w:val="28"/>
          <w:szCs w:val="24"/>
        </w:rPr>
        <w:t>г.Астрахани</w:t>
      </w:r>
      <w:proofErr w:type="spellEnd"/>
      <w:r w:rsidRPr="005F6CDF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«Средняя общеобразовательная школа № 8»</w:t>
      </w:r>
    </w:p>
    <w:p w:rsidR="001D21F1" w:rsidRPr="001D21F1" w:rsidRDefault="001D21F1" w:rsidP="00D5528C">
      <w:pPr>
        <w:pStyle w:val="ab"/>
        <w:numPr>
          <w:ilvl w:val="0"/>
          <w:numId w:val="10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D21F1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устанавливает правила ведения бюджетного учета в муниципальном бюджетном общеобразовательном учреждении </w:t>
      </w:r>
      <w:proofErr w:type="spellStart"/>
      <w:r w:rsidRPr="001D21F1">
        <w:rPr>
          <w:rFonts w:ascii="Times New Roman" w:hAnsi="Times New Roman" w:cs="Times New Roman"/>
          <w:color w:val="000000"/>
          <w:sz w:val="24"/>
          <w:szCs w:val="24"/>
        </w:rPr>
        <w:t>г.Астрахани</w:t>
      </w:r>
      <w:proofErr w:type="spellEnd"/>
      <w:r w:rsidRPr="001D21F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1D21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Средняя общеобразовательная школа № 8» далее (МБОУ </w:t>
      </w:r>
      <w:proofErr w:type="spellStart"/>
      <w:r w:rsidRPr="001D21F1">
        <w:rPr>
          <w:rFonts w:ascii="Times New Roman" w:hAnsi="Times New Roman" w:cs="Times New Roman"/>
          <w:bCs/>
          <w:color w:val="000000"/>
          <w:sz w:val="24"/>
          <w:szCs w:val="24"/>
        </w:rPr>
        <w:t>г.Астрахани</w:t>
      </w:r>
      <w:proofErr w:type="spellEnd"/>
      <w:r w:rsidRPr="001D21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«СОШ № 8»)</w:t>
      </w:r>
      <w:r w:rsidRPr="001D21F1">
        <w:rPr>
          <w:rFonts w:ascii="Times New Roman" w:hAnsi="Times New Roman" w:cs="Times New Roman"/>
          <w:color w:val="000000"/>
          <w:sz w:val="24"/>
          <w:szCs w:val="24"/>
        </w:rPr>
        <w:t xml:space="preserve"> Бухгалтерский учет в учреждении ведется в соответствии с </w:t>
      </w:r>
      <w:r w:rsidRPr="001D21F1">
        <w:rPr>
          <w:rFonts w:ascii="Times New Roman" w:hAnsi="Times New Roman" w:cs="Times New Roman"/>
          <w:color w:val="0000FF"/>
          <w:sz w:val="24"/>
          <w:szCs w:val="24"/>
        </w:rPr>
        <w:t>Законом от 6 декабря 2011 г. № 402-ФЗ</w:t>
      </w:r>
      <w:r w:rsidRPr="001D21F1">
        <w:rPr>
          <w:rFonts w:ascii="Times New Roman" w:hAnsi="Times New Roman" w:cs="Times New Roman"/>
          <w:color w:val="000000"/>
          <w:sz w:val="24"/>
          <w:szCs w:val="24"/>
        </w:rPr>
        <w:t xml:space="preserve">, приказами Минфина России от </w:t>
      </w:r>
      <w:proofErr w:type="spellStart"/>
      <w:r w:rsidRPr="001D21F1">
        <w:rPr>
          <w:rFonts w:ascii="Times New Roman" w:hAnsi="Times New Roman" w:cs="Times New Roman"/>
          <w:color w:val="0000FF"/>
          <w:sz w:val="24"/>
          <w:szCs w:val="24"/>
        </w:rPr>
        <w:t>от</w:t>
      </w:r>
      <w:proofErr w:type="spellEnd"/>
      <w:r w:rsidRPr="001D21F1">
        <w:rPr>
          <w:rFonts w:ascii="Times New Roman" w:hAnsi="Times New Roman" w:cs="Times New Roman"/>
          <w:color w:val="0000FF"/>
          <w:sz w:val="24"/>
          <w:szCs w:val="24"/>
        </w:rPr>
        <w:t xml:space="preserve"> 1 декабря 2010 г. № 157н </w:t>
      </w:r>
      <w:r w:rsidRPr="001D21F1">
        <w:rPr>
          <w:rFonts w:ascii="Times New Roman" w:hAnsi="Times New Roman" w:cs="Times New Roman"/>
          <w:color w:val="000000"/>
          <w:sz w:val="24"/>
          <w:szCs w:val="24"/>
        </w:rPr>
        <w:t xml:space="preserve"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Инструкции к Единому плану счетов № 157н), </w:t>
      </w:r>
      <w:r w:rsidRPr="001D21F1">
        <w:rPr>
          <w:rFonts w:ascii="Times New Roman" w:hAnsi="Times New Roman" w:cs="Times New Roman"/>
          <w:color w:val="0000FF"/>
          <w:sz w:val="24"/>
          <w:szCs w:val="24"/>
        </w:rPr>
        <w:t xml:space="preserve">от 16 декабря 2010 г. № 174н </w:t>
      </w:r>
      <w:r w:rsidRPr="001D21F1">
        <w:rPr>
          <w:rFonts w:ascii="Times New Roman" w:hAnsi="Times New Roman" w:cs="Times New Roman"/>
          <w:color w:val="000000"/>
          <w:sz w:val="24"/>
          <w:szCs w:val="24"/>
        </w:rPr>
        <w:t xml:space="preserve">«Об утверждении Плана счетов бухгалтерского учета бюджетных учреждений и Инструкции по его применению» (далее – Инструкция № 174н), </w:t>
      </w:r>
      <w:r w:rsidRPr="001D21F1">
        <w:rPr>
          <w:rFonts w:ascii="Times New Roman" w:hAnsi="Times New Roman" w:cs="Times New Roman"/>
          <w:color w:val="0000FF"/>
          <w:sz w:val="24"/>
          <w:szCs w:val="24"/>
        </w:rPr>
        <w:t xml:space="preserve">от 30марта 2015 г. № 52н </w:t>
      </w:r>
      <w:r w:rsidRPr="001D21F1">
        <w:rPr>
          <w:rFonts w:ascii="Times New Roman" w:hAnsi="Times New Roman" w:cs="Times New Roman"/>
          <w:color w:val="000000"/>
          <w:sz w:val="24"/>
          <w:szCs w:val="24"/>
        </w:rPr>
        <w:t xml:space="preserve">«Об утверждении форм первичных учетных документов и регистров бухгалтерского учета, применяемых органами государственной власти государственными органами), органами местного самоуправления, органами управления государственными внебюджетными фондами, </w:t>
      </w:r>
      <w:r w:rsidRPr="001D21F1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1D21F1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государственными (муниципальными) учреждениями, и Методических указаний по их применению»</w:t>
      </w:r>
      <w:r w:rsidRPr="001D21F1">
        <w:rPr>
          <w:rFonts w:ascii="Arial" w:hAnsi="Arial" w:cs="Arial"/>
          <w:color w:val="333333"/>
          <w:sz w:val="24"/>
          <w:szCs w:val="21"/>
          <w:shd w:val="clear" w:color="auto" w:fill="FFFFFF"/>
        </w:rPr>
        <w:t xml:space="preserve"> </w:t>
      </w:r>
      <w:r w:rsidRPr="001D21F1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(далее — приказ N 52н), иными</w:t>
      </w:r>
    </w:p>
    <w:sectPr w:rsidR="001D21F1" w:rsidRPr="001D21F1" w:rsidSect="001D21F1">
      <w:headerReference w:type="default" r:id="rId32"/>
      <w:footerReference w:type="default" r:id="rId33"/>
      <w:footerReference w:type="first" r:id="rId34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288" w:rsidRDefault="00D12288">
      <w:pPr>
        <w:spacing w:after="0" w:line="240" w:lineRule="auto"/>
      </w:pPr>
      <w:r>
        <w:separator/>
      </w:r>
    </w:p>
  </w:endnote>
  <w:endnote w:type="continuationSeparator" w:id="0">
    <w:p w:rsidR="00D12288" w:rsidRDefault="00D1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CE6" w:rsidRDefault="00C05CE6">
    <w:pPr>
      <w:pStyle w:val="a7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1D21F1">
      <w:rPr>
        <w:noProof/>
      </w:rPr>
      <w:t>16</w:t>
    </w:r>
    <w:r>
      <w:rPr>
        <w:noProof/>
      </w:rPr>
      <w:fldChar w:fldCharType="end"/>
    </w:r>
    <w:r>
      <w:t xml:space="preserve"> из </w:t>
    </w:r>
    <w:r>
      <w:rPr>
        <w:noProof/>
      </w:rPr>
      <w:fldChar w:fldCharType="begin"/>
    </w:r>
    <w:r>
      <w:rPr>
        <w:noProof/>
      </w:rPr>
      <w:instrText xml:space="preserve"> SECTIONPAGES </w:instrText>
    </w:r>
    <w:r>
      <w:rPr>
        <w:noProof/>
      </w:rPr>
      <w:fldChar w:fldCharType="separate"/>
    </w:r>
    <w:r w:rsidR="001D21F1">
      <w:rPr>
        <w:noProof/>
      </w:rPr>
      <w:t>16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CE6" w:rsidRDefault="00C05CE6">
    <w:pPr>
      <w:pStyle w:val="a7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1D21F1">
      <w:rPr>
        <w:noProof/>
      </w:rPr>
      <w:t>1</w:t>
    </w:r>
    <w:r>
      <w:rPr>
        <w:noProof/>
      </w:rPr>
      <w:fldChar w:fldCharType="end"/>
    </w:r>
    <w:r>
      <w:t xml:space="preserve"> из </w:t>
    </w:r>
    <w:r>
      <w:rPr>
        <w:noProof/>
      </w:rPr>
      <w:fldChar w:fldCharType="begin"/>
    </w:r>
    <w:r>
      <w:rPr>
        <w:noProof/>
      </w:rPr>
      <w:instrText xml:space="preserve"> SECTIONPAGES </w:instrText>
    </w:r>
    <w:r>
      <w:rPr>
        <w:noProof/>
      </w:rPr>
      <w:fldChar w:fldCharType="separate"/>
    </w:r>
    <w:r w:rsidR="001D21F1">
      <w:rPr>
        <w:noProof/>
      </w:rPr>
      <w:t>16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CE6" w:rsidRDefault="00C05CE6">
    <w:pPr>
      <w:pStyle w:val="a7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457516">
      <w:rPr>
        <w:noProof/>
      </w:rPr>
      <w:t>38</w:t>
    </w:r>
    <w:r>
      <w:rPr>
        <w:noProof/>
      </w:rPr>
      <w:fldChar w:fldCharType="end"/>
    </w:r>
    <w:r>
      <w:t xml:space="preserve"> из </w:t>
    </w:r>
    <w:r>
      <w:rPr>
        <w:noProof/>
      </w:rPr>
      <w:fldChar w:fldCharType="begin"/>
    </w:r>
    <w:r>
      <w:rPr>
        <w:noProof/>
      </w:rPr>
      <w:instrText xml:space="preserve"> SECTIONPAGES </w:instrText>
    </w:r>
    <w:r>
      <w:rPr>
        <w:noProof/>
      </w:rPr>
      <w:fldChar w:fldCharType="separate"/>
    </w:r>
    <w:r w:rsidR="00457516">
      <w:rPr>
        <w:noProof/>
      </w:rPr>
      <w:t>22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CE6" w:rsidRDefault="00C05CE6">
    <w:pPr>
      <w:pStyle w:val="a7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из </w:t>
    </w:r>
    <w:r>
      <w:rPr>
        <w:noProof/>
      </w:rPr>
      <w:fldChar w:fldCharType="begin"/>
    </w:r>
    <w:r>
      <w:rPr>
        <w:noProof/>
      </w:rPr>
      <w:instrText xml:space="preserve"> SECTIONPAGES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288" w:rsidRDefault="00D12288">
      <w:pPr>
        <w:spacing w:after="0" w:line="240" w:lineRule="auto"/>
      </w:pPr>
      <w:r>
        <w:separator/>
      </w:r>
    </w:p>
  </w:footnote>
  <w:footnote w:type="continuationSeparator" w:id="0">
    <w:p w:rsidR="00D12288" w:rsidRDefault="00D12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CE6" w:rsidRDefault="00C05CE6">
    <w:pPr>
      <w:pStyle w:val="a5"/>
    </w:pPr>
    <w:r>
      <w:t>Рабочий план счетов</w:t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CE6" w:rsidRDefault="00C05CE6" w:rsidP="001D21F1">
    <w:pPr>
      <w:pStyle w:val="a5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1173215B"/>
    <w:multiLevelType w:val="multilevel"/>
    <w:tmpl w:val="077E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D7015E"/>
    <w:multiLevelType w:val="multilevel"/>
    <w:tmpl w:val="18F824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B2C4F7A"/>
    <w:multiLevelType w:val="multilevel"/>
    <w:tmpl w:val="9BE41208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  <w:color w:val="000000"/>
      </w:rPr>
    </w:lvl>
  </w:abstractNum>
  <w:abstractNum w:abstractNumId="4" w15:restartNumberingAfterBreak="0">
    <w:nsid w:val="47961A6B"/>
    <w:multiLevelType w:val="multilevel"/>
    <w:tmpl w:val="5FA4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6" w15:restartNumberingAfterBreak="0">
    <w:nsid w:val="52F07F7D"/>
    <w:multiLevelType w:val="multilevel"/>
    <w:tmpl w:val="5E82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565BEC"/>
    <w:multiLevelType w:val="multilevel"/>
    <w:tmpl w:val="5992AF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B724AB1"/>
    <w:multiLevelType w:val="multilevel"/>
    <w:tmpl w:val="5F1E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5D688C"/>
    <w:multiLevelType w:val="multilevel"/>
    <w:tmpl w:val="4FD0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4"/>
  </w:num>
  <w:num w:numId="9">
    <w:abstractNumId w:val="8"/>
  </w:num>
  <w:num w:numId="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94"/>
    <w:rsid w:val="0007132F"/>
    <w:rsid w:val="0007573A"/>
    <w:rsid w:val="00097607"/>
    <w:rsid w:val="00101E7F"/>
    <w:rsid w:val="00152401"/>
    <w:rsid w:val="001D21F1"/>
    <w:rsid w:val="0023307A"/>
    <w:rsid w:val="002436A5"/>
    <w:rsid w:val="002931EF"/>
    <w:rsid w:val="002B08BD"/>
    <w:rsid w:val="00341DC5"/>
    <w:rsid w:val="003A4000"/>
    <w:rsid w:val="00405012"/>
    <w:rsid w:val="0044207E"/>
    <w:rsid w:val="00457516"/>
    <w:rsid w:val="00465784"/>
    <w:rsid w:val="0048530C"/>
    <w:rsid w:val="004B1006"/>
    <w:rsid w:val="004D63F5"/>
    <w:rsid w:val="00503167"/>
    <w:rsid w:val="005310A2"/>
    <w:rsid w:val="005437EC"/>
    <w:rsid w:val="00557EB9"/>
    <w:rsid w:val="00584622"/>
    <w:rsid w:val="005D5D5C"/>
    <w:rsid w:val="005F6CDF"/>
    <w:rsid w:val="0068410E"/>
    <w:rsid w:val="0079157C"/>
    <w:rsid w:val="009F1AB4"/>
    <w:rsid w:val="00A321E2"/>
    <w:rsid w:val="00A512E6"/>
    <w:rsid w:val="00A66208"/>
    <w:rsid w:val="00A82C9A"/>
    <w:rsid w:val="00AA1764"/>
    <w:rsid w:val="00AC4C97"/>
    <w:rsid w:val="00B85D10"/>
    <w:rsid w:val="00C05CE6"/>
    <w:rsid w:val="00C4691E"/>
    <w:rsid w:val="00C86094"/>
    <w:rsid w:val="00CA1B97"/>
    <w:rsid w:val="00D12288"/>
    <w:rsid w:val="00D50C6C"/>
    <w:rsid w:val="00D61B23"/>
    <w:rsid w:val="00D66826"/>
    <w:rsid w:val="00E54CAE"/>
    <w:rsid w:val="00E67A21"/>
    <w:rsid w:val="00E83DFA"/>
    <w:rsid w:val="00F623B5"/>
    <w:rsid w:val="00FB18FC"/>
    <w:rsid w:val="00FB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DD8B0-9ECF-4382-A28F-842E6CED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07A"/>
    <w:pPr>
      <w:keepNext/>
      <w:keepLines/>
      <w:numPr>
        <w:numId w:val="3"/>
      </w:numPr>
      <w:spacing w:before="240" w:after="1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3307A"/>
    <w:pPr>
      <w:numPr>
        <w:ilvl w:val="1"/>
        <w:numId w:val="3"/>
      </w:numPr>
      <w:spacing w:before="120" w:after="120" w:line="276" w:lineRule="auto"/>
      <w:ind w:firstLine="482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3307A"/>
    <w:pPr>
      <w:numPr>
        <w:ilvl w:val="2"/>
        <w:numId w:val="3"/>
      </w:numPr>
      <w:spacing w:before="120" w:after="120" w:line="276" w:lineRule="auto"/>
      <w:ind w:firstLine="482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3307A"/>
    <w:pPr>
      <w:numPr>
        <w:ilvl w:val="3"/>
        <w:numId w:val="3"/>
      </w:numPr>
      <w:spacing w:before="120" w:after="120" w:line="276" w:lineRule="auto"/>
      <w:ind w:firstLine="482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23307A"/>
    <w:pPr>
      <w:keepNext/>
      <w:keepLines/>
      <w:numPr>
        <w:ilvl w:val="4"/>
        <w:numId w:val="3"/>
      </w:numPr>
      <w:spacing w:before="200" w:after="0" w:line="276" w:lineRule="auto"/>
      <w:ind w:firstLine="482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23307A"/>
    <w:pPr>
      <w:keepNext/>
      <w:keepLines/>
      <w:numPr>
        <w:ilvl w:val="5"/>
        <w:numId w:val="3"/>
      </w:numPr>
      <w:spacing w:before="200" w:after="0" w:line="276" w:lineRule="auto"/>
      <w:ind w:firstLine="482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23307A"/>
    <w:pPr>
      <w:keepNext/>
      <w:keepLines/>
      <w:numPr>
        <w:ilvl w:val="6"/>
        <w:numId w:val="3"/>
      </w:numPr>
      <w:spacing w:before="200" w:after="0" w:line="276" w:lineRule="auto"/>
      <w:ind w:firstLine="482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23307A"/>
    <w:pPr>
      <w:keepNext/>
      <w:keepLines/>
      <w:numPr>
        <w:ilvl w:val="7"/>
        <w:numId w:val="3"/>
      </w:numPr>
      <w:spacing w:before="200" w:after="0" w:line="276" w:lineRule="auto"/>
      <w:ind w:firstLine="482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23307A"/>
    <w:pPr>
      <w:keepNext/>
      <w:keepLines/>
      <w:numPr>
        <w:ilvl w:val="8"/>
        <w:numId w:val="3"/>
      </w:numPr>
      <w:spacing w:before="200" w:after="0" w:line="276" w:lineRule="auto"/>
      <w:ind w:firstLine="482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5F6CDF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5F6CDF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5F6CDF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5">
    <w:name w:val="header"/>
    <w:basedOn w:val="a"/>
    <w:link w:val="a6"/>
    <w:uiPriority w:val="99"/>
    <w:unhideWhenUsed/>
    <w:rsid w:val="005F6CDF"/>
    <w:pPr>
      <w:tabs>
        <w:tab w:val="center" w:pos="4677"/>
        <w:tab w:val="right" w:pos="9355"/>
      </w:tabs>
      <w:spacing w:after="0" w:line="240" w:lineRule="auto"/>
      <w:ind w:firstLine="482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6CDF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F6CDF"/>
    <w:pPr>
      <w:tabs>
        <w:tab w:val="center" w:pos="4677"/>
        <w:tab w:val="right" w:pos="9355"/>
      </w:tabs>
      <w:spacing w:after="0" w:line="240" w:lineRule="auto"/>
      <w:ind w:firstLine="482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F6CDF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9">
    <w:name w:val="Hyperlink"/>
    <w:unhideWhenUsed/>
    <w:rsid w:val="005F6CDF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55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557EB9"/>
    <w:pPr>
      <w:pBdr>
        <w:left w:val="single" w:sz="24" w:space="10" w:color="999999"/>
      </w:pBdr>
      <w:spacing w:before="120" w:after="0" w:line="276" w:lineRule="auto"/>
      <w:ind w:left="964"/>
      <w:jc w:val="both"/>
    </w:pPr>
    <w:rPr>
      <w:rFonts w:ascii="Times New Roman" w:eastAsia="Times New Roman" w:hAnsi="Times New Roman" w:cs="Times New Roman"/>
      <w:i/>
      <w:iCs/>
      <w:color w:val="8064A2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557EB9"/>
    <w:rPr>
      <w:rFonts w:ascii="Times New Roman" w:eastAsia="Times New Roman" w:hAnsi="Times New Roman" w:cs="Times New Roman"/>
      <w:i/>
      <w:iCs/>
      <w:color w:val="8064A2"/>
      <w:lang w:eastAsia="ru-RU"/>
    </w:rPr>
  </w:style>
  <w:style w:type="paragraph" w:customStyle="1" w:styleId="Warning">
    <w:name w:val="Warning"/>
    <w:aliases w:val="Предупреждение"/>
    <w:basedOn w:val="a"/>
    <w:next w:val="a"/>
    <w:uiPriority w:val="29"/>
    <w:qFormat/>
    <w:rsid w:val="00557EB9"/>
    <w:pPr>
      <w:pBdr>
        <w:left w:val="single" w:sz="24" w:space="10" w:color="999999"/>
      </w:pBdr>
      <w:spacing w:before="120" w:after="0" w:line="276" w:lineRule="auto"/>
      <w:ind w:left="964"/>
      <w:jc w:val="both"/>
    </w:pPr>
    <w:rPr>
      <w:rFonts w:ascii="Times New Roman" w:eastAsia="Times New Roman" w:hAnsi="Times New Roman" w:cs="Times New Roman"/>
      <w:i/>
      <w:iCs/>
      <w:color w:val="E36C0A"/>
      <w:lang w:eastAsia="ru-RU"/>
    </w:rPr>
  </w:style>
  <w:style w:type="paragraph" w:customStyle="1" w:styleId="QuoteMargin">
    <w:name w:val="QuoteMargin"/>
    <w:aliases w:val="Предупреждение Отступ"/>
    <w:qFormat/>
    <w:rsid w:val="00557EB9"/>
    <w:pPr>
      <w:spacing w:before="120" w:after="0" w:line="276" w:lineRule="auto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436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436A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-j-0-73-5">
    <w:name w:val="st-j-0-73-5"/>
    <w:basedOn w:val="a"/>
    <w:rsid w:val="0024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307A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307A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307A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307A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3307A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3307A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3307A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3307A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3307A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styleId="ab">
    <w:name w:val="List Paragraph"/>
    <w:basedOn w:val="a"/>
    <w:uiPriority w:val="34"/>
    <w:qFormat/>
    <w:rsid w:val="0044207E"/>
    <w:pPr>
      <w:spacing w:after="200" w:line="276" w:lineRule="auto"/>
      <w:ind w:left="720"/>
      <w:contextualSpacing/>
    </w:pPr>
  </w:style>
  <w:style w:type="paragraph" w:customStyle="1" w:styleId="st-3">
    <w:name w:val="st-3"/>
    <w:basedOn w:val="a"/>
    <w:rsid w:val="00442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44207E"/>
    <w:rPr>
      <w:b/>
      <w:bCs/>
      <w:i/>
      <w:iCs/>
      <w:color w:val="FF0000"/>
    </w:rPr>
  </w:style>
  <w:style w:type="table" w:styleId="ac">
    <w:name w:val="Table Grid"/>
    <w:basedOn w:val="a1"/>
    <w:uiPriority w:val="59"/>
    <w:rsid w:val="00071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101E7F"/>
    <w:pPr>
      <w:spacing w:after="0" w:line="240" w:lineRule="auto"/>
    </w:pPr>
  </w:style>
  <w:style w:type="paragraph" w:customStyle="1" w:styleId="FORMATTEXT">
    <w:name w:val=".FORMATTEXT"/>
    <w:uiPriority w:val="99"/>
    <w:rsid w:val="00503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65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65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consultant.ru/cgi/online.cgi?ref=9D8161AA42813FF2C5CEF20345109A18045E915A4D486592BF0D91A3DD55F1698951AD87C989255BD5FBE092C10199654393C4422B6702763792395C742FD69E8EDE4C4BBB23d1R3M" TargetMode="External"/><Relationship Id="rId13" Type="http://schemas.openxmlformats.org/officeDocument/2006/relationships/hyperlink" Target="https://online.consultant.ru/riv/cgi/online.cgi?ref=9D8161AA42813FF2C5CEF20345109A18045E915A4D486592BF0D91A3DD55F1698951AD87C989255BD5FBE191CB009D654393C4422B6702763792395C742FD69E8FDD4C4BBB23d1R3M" TargetMode="External"/><Relationship Id="rId18" Type="http://schemas.openxmlformats.org/officeDocument/2006/relationships/hyperlink" Target="https://demo.consultant.ru/cgi/online.cgi?ref=9D8161AA42813FF2C5CEF20345109A18045E915A4D486592BF0D91A3DD55F1698951AD87C989255BD5FBE893C30799654393C4422B6702763792395C742FD69E88D54C4BBB23d1R3M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file:///\\db\translate\?db=garant&amp;path=src/d02647/../D02323/I0464783.HTM&amp;anchor=4013" TargetMode="External"/><Relationship Id="rId34" Type="http://schemas.openxmlformats.org/officeDocument/2006/relationships/footer" Target="footer4.xml"/><Relationship Id="rId7" Type="http://schemas.openxmlformats.org/officeDocument/2006/relationships/hyperlink" Target="https://demo.consultant.ru/cgi/online.cgi?ref=9D8161AA42813FF2C5CEF20345109A18045E915A4D486592BF0D91A3DD55F1698951AD87C989255BD5FAE996C40691654393C4422B6702763792395C742FD69E8ED84C4BBB23d1R3M" TargetMode="External"/><Relationship Id="rId12" Type="http://schemas.openxmlformats.org/officeDocument/2006/relationships/hyperlink" Target="https://online.consultant.ru/riv/cgi/online.cgi?ref=9D8161AA42813FF2C5CEF20345109A18045E915A4D486592BF0D91A3DD55F1698951AD87C989255BD5FBE191CB009D654393C4422B6702763792395C742FD69E8FDD4C4BBB23d1R3M" TargetMode="External"/><Relationship Id="rId17" Type="http://schemas.openxmlformats.org/officeDocument/2006/relationships/hyperlink" Target="https://demo.consultant.ru/cgi/online.cgi?ref=9D8161AA42813FF2C5CEF20345109A18045E915A4D486592BF0D91A3DD55F1698951AD87C989255BD5FAE996C40691654393C4422B6702763792395C742FD69F88DA4C4BBB23d1R3M" TargetMode="External"/><Relationship Id="rId25" Type="http://schemas.openxmlformats.org/officeDocument/2006/relationships/header" Target="header1.xm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file:///\\db\translate\?db=garant&amp;path=src/d02647/../D02323/I0464783.HTM&amp;anchor=4032" TargetMode="External"/><Relationship Id="rId20" Type="http://schemas.openxmlformats.org/officeDocument/2006/relationships/hyperlink" Target="file:///\\db\translate\?db=garant&amp;path=src/d02647/../D02312/I0462430.HTM&amp;anchor=100203" TargetMode="External"/><Relationship Id="rId29" Type="http://schemas.openxmlformats.org/officeDocument/2006/relationships/hyperlink" Target="https://demo.consultant.ru/cgi/online.cgi?ref=9D8161AA42813FF2C5CEF20345109A18045E915A4D486592BF0D91A3DD55F1698951AD87C989255BD5FBE092C10199654393C4422B6702763792395C742FD69E8EDE4C4BBB23d1R3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nline.consultant.ru/riv/cgi/online.cgi?ref=9D8161AA42813FF2C5CEF20345109A18045E915A4D486592BF0D91A3DD55F1698951AD87C989255BD5FBE191CB009D654393C4422B6702763792395C742FD69E8FDD4C4BBB23d1R3M" TargetMode="External"/><Relationship Id="rId24" Type="http://schemas.openxmlformats.org/officeDocument/2006/relationships/hyperlink" Target="file:///\\db\translate\?db=garant&amp;path=src/d02647/../D01683/I0336694.HTM" TargetMode="External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file:///\\db\translate\?db=garant&amp;path=src/d02647/../D02323/I0464783.HTM&amp;anchor=4031" TargetMode="External"/><Relationship Id="rId23" Type="http://schemas.openxmlformats.org/officeDocument/2006/relationships/hyperlink" Target="file:///\\db\translate\?db=garant&amp;path=src/d02647/../D01683/I0336694.HTM&amp;anchor=1000" TargetMode="External"/><Relationship Id="rId28" Type="http://schemas.openxmlformats.org/officeDocument/2006/relationships/hyperlink" Target="https://demo.consultant.ru/cgi/online.cgi?ref=9D8161AA42813FF2C5CEF20345109A18045E915A4D486592BF0D91A3DD55F1698951AD87C989255BD5FAE996C40691654393C4422B6702763792395C742FD69E8ED84C4BBB23d1R3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emo.consultant.ru/cgi/online.cgi?ref=9D8161AA42813FF2C5CEF20345109A18045E915A4D486592BF0D91A3DD55F1698951AD87C989255BD5FBE091C4059F654393C4422B6702763792395C742FD69E8EDE4C4BBB23d1R3M" TargetMode="External"/><Relationship Id="rId19" Type="http://schemas.openxmlformats.org/officeDocument/2006/relationships/hyperlink" Target="https://demo.consultant.ru/cgi/online.cgi?ref=9D8161AA42813FF2C5CEF20345109A18045E915A4D486592BF0D91A3DD55F1698951AD87C989255BD5FBE09DC1019F654393C4422B6702763792395C742FD69E8AD84C4BBB23d1R3M" TargetMode="External"/><Relationship Id="rId31" Type="http://schemas.openxmlformats.org/officeDocument/2006/relationships/hyperlink" Target="https://demo.consultant.ru/cgi/online.cgi?ref=9D8161AA42813FF2C5CEF20345109A18045E915A4D486592BF0D91A3DD55F1698951AD87C989255BD5FBE091C4059F654393C4422B6702763792395C742FD69E8EDE4C4BBB23d1R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mo.consultant.ru/cgi/online.cgi?ref=9D8161AA42813FF2C5CEF20345109A18045E915A4D486592BF0D91A3DD55F1698951AD87C989255BD5FBE092C7059F654393C4422B6702763792395C742FD69E8EDE4C4BBB23d1R3M" TargetMode="External"/><Relationship Id="rId14" Type="http://schemas.openxmlformats.org/officeDocument/2006/relationships/hyperlink" Target="https://online.consultant.ru/riv/cgi/online.cgi?ref=9D8161AA42813FF2C5CEF20345109A18045E915A4D486592BF0D91A3DD55F1698951AD87C989255BD5FAE996C40691654393C4422B6702763792395C742FD69E88D54C4BBB23d1R3M" TargetMode="External"/><Relationship Id="rId22" Type="http://schemas.openxmlformats.org/officeDocument/2006/relationships/hyperlink" Target="file:///\\db\translate\?db=garant&amp;path=src/d02647/../D02323/I0464783.HTM&amp;anchor=2017" TargetMode="External"/><Relationship Id="rId27" Type="http://schemas.openxmlformats.org/officeDocument/2006/relationships/footer" Target="footer2.xml"/><Relationship Id="rId30" Type="http://schemas.openxmlformats.org/officeDocument/2006/relationships/hyperlink" Target="https://demo.consultant.ru/cgi/online.cgi?ref=9D8161AA42813FF2C5CEF20345109A18045E915A4D486592BF0D91A3DD55F1698951AD87C989255BD5FBE092C7059F654393C4422B6702763792395C742FD69E8EDE4C4BBB23d1R3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12614</Words>
  <Characters>71901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2020-10-14T06:12:00Z</cp:lastPrinted>
  <dcterms:created xsi:type="dcterms:W3CDTF">2019-02-06T06:03:00Z</dcterms:created>
  <dcterms:modified xsi:type="dcterms:W3CDTF">2020-10-14T06:19:00Z</dcterms:modified>
</cp:coreProperties>
</file>